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316" w:tblpY="-777"/>
        <w:tblW w:w="14305" w:type="dxa"/>
        <w:tblLook w:val="04A0" w:firstRow="1" w:lastRow="0" w:firstColumn="1" w:lastColumn="0" w:noHBand="0" w:noVBand="1"/>
      </w:tblPr>
      <w:tblGrid>
        <w:gridCol w:w="1975"/>
        <w:gridCol w:w="4770"/>
        <w:gridCol w:w="3330"/>
        <w:gridCol w:w="4230"/>
      </w:tblGrid>
      <w:tr w:rsidR="004B0FB8" w:rsidRPr="00A16139" w14:paraId="3435C868" w14:textId="77777777" w:rsidTr="00710C28">
        <w:tc>
          <w:tcPr>
            <w:tcW w:w="1975" w:type="dxa"/>
          </w:tcPr>
          <w:p w14:paraId="411E83AA" w14:textId="64FB2BA0" w:rsidR="00AA587E" w:rsidRPr="00587F95" w:rsidRDefault="00AA587E" w:rsidP="001517E5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587F95">
              <w:rPr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770" w:type="dxa"/>
          </w:tcPr>
          <w:p w14:paraId="4AADF071" w14:textId="77777777" w:rsidR="00AA587E" w:rsidRPr="00587F95" w:rsidRDefault="00AA587E" w:rsidP="001517E5">
            <w:pPr>
              <w:rPr>
                <w:b/>
                <w:bCs/>
                <w:sz w:val="20"/>
                <w:szCs w:val="20"/>
              </w:rPr>
            </w:pPr>
            <w:r w:rsidRPr="00587F95">
              <w:rPr>
                <w:b/>
                <w:bCs/>
                <w:sz w:val="20"/>
                <w:szCs w:val="20"/>
              </w:rPr>
              <w:t>Proposed reform/actions</w:t>
            </w:r>
          </w:p>
        </w:tc>
        <w:tc>
          <w:tcPr>
            <w:tcW w:w="3330" w:type="dxa"/>
          </w:tcPr>
          <w:p w14:paraId="0DEDF72B" w14:textId="77777777" w:rsidR="00AA587E" w:rsidRPr="00587F95" w:rsidRDefault="00AA587E" w:rsidP="001517E5">
            <w:pPr>
              <w:rPr>
                <w:b/>
                <w:bCs/>
                <w:sz w:val="20"/>
                <w:szCs w:val="20"/>
              </w:rPr>
            </w:pPr>
            <w:r w:rsidRPr="00587F95">
              <w:rPr>
                <w:b/>
                <w:bCs/>
                <w:sz w:val="20"/>
                <w:szCs w:val="20"/>
              </w:rPr>
              <w:t>Output</w:t>
            </w:r>
          </w:p>
        </w:tc>
        <w:tc>
          <w:tcPr>
            <w:tcW w:w="4230" w:type="dxa"/>
          </w:tcPr>
          <w:p w14:paraId="7D2FF779" w14:textId="77777777" w:rsidR="00AA587E" w:rsidRPr="00587F95" w:rsidRDefault="00AA587E" w:rsidP="001517E5">
            <w:pPr>
              <w:rPr>
                <w:b/>
                <w:bCs/>
                <w:sz w:val="20"/>
                <w:szCs w:val="20"/>
              </w:rPr>
            </w:pPr>
            <w:r w:rsidRPr="00587F95">
              <w:rPr>
                <w:b/>
                <w:bCs/>
                <w:sz w:val="20"/>
                <w:szCs w:val="20"/>
              </w:rPr>
              <w:t>Proposed DLIs</w:t>
            </w:r>
          </w:p>
        </w:tc>
      </w:tr>
      <w:tr w:rsidR="00AA587E" w:rsidRPr="00A16139" w14:paraId="526F9FCB" w14:textId="77777777" w:rsidTr="00710C28">
        <w:tc>
          <w:tcPr>
            <w:tcW w:w="1975" w:type="dxa"/>
          </w:tcPr>
          <w:p w14:paraId="0E56038B" w14:textId="77777777" w:rsidR="00AA587E" w:rsidRPr="00A16139" w:rsidRDefault="00AA587E" w:rsidP="00AA587E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 xml:space="preserve">TSA </w:t>
            </w:r>
            <w:r>
              <w:rPr>
                <w:sz w:val="20"/>
                <w:szCs w:val="20"/>
              </w:rPr>
              <w:t>efficiency</w:t>
            </w:r>
          </w:p>
        </w:tc>
        <w:tc>
          <w:tcPr>
            <w:tcW w:w="4770" w:type="dxa"/>
          </w:tcPr>
          <w:p w14:paraId="14D2A319" w14:textId="77777777" w:rsidR="00AA587E" w:rsidRDefault="00AA587E" w:rsidP="00AA587E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>PMT formula and needs index updated, piloted and finetuned; legislation and operational guidelines prepared, social registry updated and new eligibility thresholds to TSA and other social benefits determined; SSA social workers trained in the use of the new formula.</w:t>
            </w:r>
          </w:p>
          <w:p w14:paraId="6FC7A103" w14:textId="77777777" w:rsidR="00AA587E" w:rsidRDefault="00AA587E" w:rsidP="00AA587E">
            <w:pPr>
              <w:rPr>
                <w:sz w:val="20"/>
                <w:szCs w:val="20"/>
              </w:rPr>
            </w:pPr>
          </w:p>
          <w:p w14:paraId="5878F35D" w14:textId="77777777" w:rsidR="00AA587E" w:rsidRPr="00A16139" w:rsidRDefault="00AA587E" w:rsidP="00AA587E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331D199E" w14:textId="77777777" w:rsidR="00AA587E" w:rsidRDefault="00AA587E" w:rsidP="00AA587E">
            <w:pPr>
              <w:rPr>
                <w:sz w:val="20"/>
                <w:szCs w:val="20"/>
              </w:rPr>
            </w:pPr>
            <w:r w:rsidRPr="004F71DE">
              <w:rPr>
                <w:sz w:val="20"/>
                <w:szCs w:val="20"/>
              </w:rPr>
              <w:t xml:space="preserve">Social assistance targeting rules </w:t>
            </w:r>
            <w:r>
              <w:rPr>
                <w:sz w:val="20"/>
                <w:szCs w:val="20"/>
              </w:rPr>
              <w:t xml:space="preserve">updated </w:t>
            </w:r>
          </w:p>
          <w:p w14:paraId="7E6C8C46" w14:textId="77777777" w:rsidR="00AA587E" w:rsidRDefault="00AA587E" w:rsidP="00AA587E">
            <w:pPr>
              <w:rPr>
                <w:sz w:val="20"/>
                <w:szCs w:val="20"/>
              </w:rPr>
            </w:pPr>
          </w:p>
          <w:p w14:paraId="254E5D61" w14:textId="77777777" w:rsidR="00AA587E" w:rsidRDefault="00AA587E" w:rsidP="00AA587E">
            <w:pPr>
              <w:rPr>
                <w:sz w:val="20"/>
                <w:szCs w:val="20"/>
              </w:rPr>
            </w:pPr>
          </w:p>
          <w:p w14:paraId="4A612722" w14:textId="77777777" w:rsidR="00AA587E" w:rsidRPr="00A16139" w:rsidRDefault="00AA587E" w:rsidP="00AA587E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0C27157A" w14:textId="77777777" w:rsidR="00AA587E" w:rsidRPr="00A16139" w:rsidRDefault="00AA587E" w:rsidP="00AA587E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>Share of TSA budget paid to households in the poorest quintile</w:t>
            </w:r>
          </w:p>
        </w:tc>
      </w:tr>
      <w:tr w:rsidR="004B0FB8" w:rsidRPr="00A16139" w14:paraId="7A6D4107" w14:textId="77777777" w:rsidTr="00710C28">
        <w:tc>
          <w:tcPr>
            <w:tcW w:w="1975" w:type="dxa"/>
          </w:tcPr>
          <w:p w14:paraId="1F520A9C" w14:textId="77777777" w:rsidR="00AA587E" w:rsidRPr="00A16139" w:rsidRDefault="00AA587E" w:rsidP="00AA587E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>TSA efficiency</w:t>
            </w:r>
            <w:r w:rsidR="001177AE">
              <w:rPr>
                <w:sz w:val="20"/>
                <w:szCs w:val="20"/>
              </w:rPr>
              <w:t xml:space="preserve">, transparency and accountability </w:t>
            </w:r>
          </w:p>
        </w:tc>
        <w:tc>
          <w:tcPr>
            <w:tcW w:w="4770" w:type="dxa"/>
          </w:tcPr>
          <w:p w14:paraId="296DD0AD" w14:textId="77777777" w:rsidR="001177AE" w:rsidRDefault="00AA587E" w:rsidP="001177AE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 xml:space="preserve">Simplification </w:t>
            </w:r>
            <w:r>
              <w:rPr>
                <w:sz w:val="20"/>
                <w:szCs w:val="20"/>
              </w:rPr>
              <w:t xml:space="preserve">and digitalization </w:t>
            </w:r>
            <w:r w:rsidRPr="00A16139">
              <w:rPr>
                <w:sz w:val="20"/>
                <w:szCs w:val="20"/>
              </w:rPr>
              <w:t xml:space="preserve">of the </w:t>
            </w:r>
            <w:r>
              <w:rPr>
                <w:sz w:val="20"/>
                <w:szCs w:val="20"/>
              </w:rPr>
              <w:t xml:space="preserve">key </w:t>
            </w:r>
            <w:r w:rsidR="001177AE">
              <w:rPr>
                <w:sz w:val="20"/>
                <w:szCs w:val="20"/>
              </w:rPr>
              <w:t xml:space="preserve">TSA </w:t>
            </w:r>
            <w:r>
              <w:rPr>
                <w:sz w:val="20"/>
                <w:szCs w:val="20"/>
              </w:rPr>
              <w:t xml:space="preserve">implementation </w:t>
            </w:r>
            <w:r w:rsidRPr="00A16139">
              <w:rPr>
                <w:sz w:val="20"/>
                <w:szCs w:val="20"/>
              </w:rPr>
              <w:t xml:space="preserve">process </w:t>
            </w:r>
            <w:r>
              <w:rPr>
                <w:sz w:val="20"/>
                <w:szCs w:val="20"/>
              </w:rPr>
              <w:t>(</w:t>
            </w:r>
            <w:r w:rsidR="001177AE">
              <w:rPr>
                <w:sz w:val="20"/>
                <w:szCs w:val="20"/>
              </w:rPr>
              <w:t xml:space="preserve">application, </w:t>
            </w:r>
            <w:r>
              <w:rPr>
                <w:sz w:val="20"/>
                <w:szCs w:val="20"/>
              </w:rPr>
              <w:t xml:space="preserve">assessment, verification, re-certification </w:t>
            </w:r>
            <w:r w:rsidRPr="00A16139">
              <w:rPr>
                <w:sz w:val="20"/>
                <w:szCs w:val="20"/>
              </w:rPr>
              <w:t>of TSA applications</w:t>
            </w:r>
            <w:r w:rsidR="001177AE">
              <w:rPr>
                <w:sz w:val="20"/>
                <w:szCs w:val="20"/>
              </w:rPr>
              <w:t>, re-conciliation of payments</w:t>
            </w:r>
            <w:r>
              <w:rPr>
                <w:sz w:val="20"/>
                <w:szCs w:val="20"/>
              </w:rPr>
              <w:t>)</w:t>
            </w:r>
            <w:r w:rsidR="001177AE">
              <w:rPr>
                <w:sz w:val="20"/>
                <w:szCs w:val="20"/>
              </w:rPr>
              <w:t xml:space="preserve">; </w:t>
            </w:r>
            <w:r w:rsidR="001177AE" w:rsidRPr="00D65076">
              <w:rPr>
                <w:sz w:val="20"/>
                <w:szCs w:val="20"/>
              </w:rPr>
              <w:t>Capacity building activities for SSA</w:t>
            </w:r>
            <w:r w:rsidR="001177AE">
              <w:rPr>
                <w:sz w:val="20"/>
                <w:szCs w:val="20"/>
              </w:rPr>
              <w:t xml:space="preserve"> and </w:t>
            </w:r>
            <w:proofErr w:type="spellStart"/>
            <w:r w:rsidR="001177AE">
              <w:rPr>
                <w:sz w:val="20"/>
                <w:szCs w:val="20"/>
              </w:rPr>
              <w:t>MoIHLSA</w:t>
            </w:r>
            <w:proofErr w:type="spellEnd"/>
            <w:r w:rsidR="001177AE">
              <w:rPr>
                <w:sz w:val="20"/>
                <w:szCs w:val="20"/>
              </w:rPr>
              <w:t>.</w:t>
            </w:r>
            <w:r w:rsidR="001177AE" w:rsidRPr="00D65076">
              <w:rPr>
                <w:sz w:val="20"/>
                <w:szCs w:val="20"/>
              </w:rPr>
              <w:t xml:space="preserve"> </w:t>
            </w:r>
          </w:p>
          <w:p w14:paraId="74EB33B1" w14:textId="77777777" w:rsidR="001177AE" w:rsidRDefault="001177AE" w:rsidP="0011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Improvement of GRM system and establishment of a </w:t>
            </w:r>
            <w:proofErr w:type="gramStart"/>
            <w:r>
              <w:rPr>
                <w:sz w:val="20"/>
                <w:szCs w:val="20"/>
              </w:rPr>
              <w:t>user friendly</w:t>
            </w:r>
            <w:proofErr w:type="gramEnd"/>
            <w:r>
              <w:rPr>
                <w:sz w:val="20"/>
                <w:szCs w:val="20"/>
              </w:rPr>
              <w:t xml:space="preserve"> interface with beneficiaries to </w:t>
            </w:r>
            <w:r w:rsidRPr="00A16139">
              <w:rPr>
                <w:sz w:val="20"/>
                <w:szCs w:val="20"/>
              </w:rPr>
              <w:t>allow beneficiaries have information on the status of their application.</w:t>
            </w:r>
          </w:p>
          <w:p w14:paraId="7E2B0C00" w14:textId="77777777" w:rsidR="00AA587E" w:rsidRDefault="00AA587E" w:rsidP="00AA587E">
            <w:pPr>
              <w:rPr>
                <w:sz w:val="20"/>
                <w:szCs w:val="20"/>
              </w:rPr>
            </w:pPr>
          </w:p>
          <w:p w14:paraId="54786232" w14:textId="77777777" w:rsidR="00AA587E" w:rsidRPr="00A16139" w:rsidRDefault="00AA587E" w:rsidP="00AA587E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295BFE4B" w14:textId="77777777" w:rsidR="00AA587E" w:rsidRPr="00A16139" w:rsidRDefault="00AA587E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implementation process</w:t>
            </w:r>
            <w:r w:rsidR="001177AE">
              <w:rPr>
                <w:sz w:val="20"/>
                <w:szCs w:val="20"/>
              </w:rPr>
              <w:t>es of TSA administration</w:t>
            </w:r>
            <w:r>
              <w:rPr>
                <w:sz w:val="20"/>
                <w:szCs w:val="20"/>
              </w:rPr>
              <w:t xml:space="preserve"> are digitalized and simplified </w:t>
            </w:r>
            <w:r w:rsidR="001177AE">
              <w:rPr>
                <w:sz w:val="20"/>
                <w:szCs w:val="20"/>
              </w:rPr>
              <w:t>for improved transparency, accountability and efficiency</w:t>
            </w:r>
          </w:p>
        </w:tc>
        <w:tc>
          <w:tcPr>
            <w:tcW w:w="4230" w:type="dxa"/>
          </w:tcPr>
          <w:p w14:paraId="49374CD3" w14:textId="77777777" w:rsidR="00AA587E" w:rsidRDefault="00AA587E" w:rsidP="00AA587E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 xml:space="preserve">Number of days from </w:t>
            </w:r>
            <w:r>
              <w:rPr>
                <w:sz w:val="20"/>
                <w:szCs w:val="20"/>
              </w:rPr>
              <w:t xml:space="preserve">TSA </w:t>
            </w:r>
            <w:r w:rsidRPr="00A16139">
              <w:rPr>
                <w:sz w:val="20"/>
                <w:szCs w:val="20"/>
              </w:rPr>
              <w:t>application</w:t>
            </w:r>
            <w:r>
              <w:rPr>
                <w:sz w:val="20"/>
                <w:szCs w:val="20"/>
              </w:rPr>
              <w:t xml:space="preserve"> date</w:t>
            </w:r>
            <w:r w:rsidRPr="00A161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eligibility determination reduced by X%</w:t>
            </w:r>
          </w:p>
          <w:p w14:paraId="698B22BA" w14:textId="77777777" w:rsidR="00AA587E" w:rsidRDefault="00AA587E" w:rsidP="00AA587E">
            <w:pPr>
              <w:rPr>
                <w:sz w:val="20"/>
                <w:szCs w:val="20"/>
              </w:rPr>
            </w:pPr>
          </w:p>
          <w:p w14:paraId="19C01EE0" w14:textId="77777777" w:rsidR="00AA587E" w:rsidRPr="00A16139" w:rsidRDefault="00AA587E" w:rsidP="00AA587E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 xml:space="preserve">Number of days from </w:t>
            </w:r>
            <w:r>
              <w:rPr>
                <w:sz w:val="20"/>
                <w:szCs w:val="20"/>
              </w:rPr>
              <w:t xml:space="preserve">TSA </w:t>
            </w:r>
            <w:r w:rsidRPr="00A16139">
              <w:rPr>
                <w:sz w:val="20"/>
                <w:szCs w:val="20"/>
              </w:rPr>
              <w:t>application</w:t>
            </w:r>
            <w:r>
              <w:rPr>
                <w:sz w:val="20"/>
                <w:szCs w:val="20"/>
              </w:rPr>
              <w:t xml:space="preserve"> date</w:t>
            </w:r>
            <w:r w:rsidRPr="00A161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 xml:space="preserve">payment (for eligible application) </w:t>
            </w:r>
            <w:r>
              <w:rPr>
                <w:sz w:val="20"/>
                <w:szCs w:val="20"/>
              </w:rPr>
              <w:t>reduced by X%</w:t>
            </w:r>
          </w:p>
        </w:tc>
      </w:tr>
      <w:tr w:rsidR="004B0FB8" w:rsidRPr="00A16139" w14:paraId="470A6E57" w14:textId="77777777" w:rsidTr="00710C28">
        <w:tc>
          <w:tcPr>
            <w:tcW w:w="1975" w:type="dxa"/>
          </w:tcPr>
          <w:p w14:paraId="4C649896" w14:textId="77777777" w:rsidR="00AA587E" w:rsidRPr="00A16139" w:rsidRDefault="00AA587E" w:rsidP="00AA587E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 xml:space="preserve">TSA </w:t>
            </w:r>
            <w:r>
              <w:rPr>
                <w:sz w:val="20"/>
                <w:szCs w:val="20"/>
              </w:rPr>
              <w:t>–</w:t>
            </w:r>
            <w:r w:rsidRPr="00A16139">
              <w:rPr>
                <w:sz w:val="20"/>
                <w:szCs w:val="20"/>
              </w:rPr>
              <w:t xml:space="preserve"> </w:t>
            </w:r>
            <w:r w:rsidR="001177AE">
              <w:rPr>
                <w:sz w:val="20"/>
                <w:szCs w:val="20"/>
              </w:rPr>
              <w:t xml:space="preserve">transparency and accountability </w:t>
            </w:r>
          </w:p>
        </w:tc>
        <w:tc>
          <w:tcPr>
            <w:tcW w:w="4770" w:type="dxa"/>
          </w:tcPr>
          <w:p w14:paraId="4A3E93D3" w14:textId="77777777" w:rsidR="00AA587E" w:rsidRPr="00A16139" w:rsidRDefault="00AA587E" w:rsidP="00AA587E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 xml:space="preserve">Improving the linkages between </w:t>
            </w:r>
            <w:r w:rsidR="001177AE">
              <w:rPr>
                <w:sz w:val="20"/>
                <w:szCs w:val="20"/>
              </w:rPr>
              <w:t>GEOSTAT</w:t>
            </w:r>
            <w:r w:rsidRPr="00A16139">
              <w:rPr>
                <w:sz w:val="20"/>
                <w:szCs w:val="20"/>
              </w:rPr>
              <w:t xml:space="preserve"> Household </w:t>
            </w:r>
            <w:r w:rsidR="001177AE">
              <w:rPr>
                <w:sz w:val="20"/>
                <w:szCs w:val="20"/>
              </w:rPr>
              <w:t>Income S</w:t>
            </w:r>
            <w:r w:rsidRPr="00A16139">
              <w:rPr>
                <w:sz w:val="20"/>
                <w:szCs w:val="20"/>
              </w:rPr>
              <w:t xml:space="preserve">urvey and </w:t>
            </w:r>
            <w:r w:rsidRPr="00A16139">
              <w:rPr>
                <w:rFonts w:ascii="Calibri" w:eastAsia="Calibri" w:hAnsi="Calibri" w:cs="Calibri"/>
                <w:sz w:val="20"/>
                <w:szCs w:val="20"/>
              </w:rPr>
              <w:t>SSA data</w:t>
            </w:r>
          </w:p>
          <w:p w14:paraId="5DB9DD9E" w14:textId="77777777" w:rsidR="00AA587E" w:rsidRPr="001177AE" w:rsidRDefault="00AA587E" w:rsidP="001177AE">
            <w:pPr>
              <w:rPr>
                <w:rFonts w:eastAsiaTheme="minorEastAsia"/>
                <w:sz w:val="20"/>
                <w:szCs w:val="20"/>
              </w:rPr>
            </w:pPr>
            <w:r w:rsidRPr="001177AE">
              <w:rPr>
                <w:rFonts w:ascii="Calibri" w:eastAsia="Calibri" w:hAnsi="Calibri" w:cs="Calibri"/>
                <w:sz w:val="20"/>
                <w:szCs w:val="20"/>
              </w:rPr>
              <w:t xml:space="preserve">Include PMT variables in </w:t>
            </w:r>
            <w:r w:rsidR="001177AE">
              <w:rPr>
                <w:rFonts w:ascii="Calibri" w:eastAsia="Calibri" w:hAnsi="Calibri" w:cs="Calibri"/>
                <w:sz w:val="20"/>
                <w:szCs w:val="20"/>
              </w:rPr>
              <w:t>the HIES</w:t>
            </w:r>
            <w:r w:rsidRPr="001177A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177AE">
              <w:rPr>
                <w:rFonts w:ascii="Calibri" w:eastAsia="Calibri" w:hAnsi="Calibri" w:cs="Calibri"/>
                <w:sz w:val="20"/>
                <w:szCs w:val="20"/>
              </w:rPr>
              <w:t>instrument</w:t>
            </w:r>
            <w:r w:rsidRPr="001177AE">
              <w:rPr>
                <w:rFonts w:ascii="Calibri" w:eastAsia="Calibri" w:hAnsi="Calibri" w:cs="Calibri"/>
                <w:sz w:val="20"/>
                <w:szCs w:val="20"/>
              </w:rPr>
              <w:t xml:space="preserve"> in order to use the </w:t>
            </w:r>
            <w:r w:rsidR="001177AE">
              <w:rPr>
                <w:rFonts w:ascii="Calibri" w:eastAsia="Calibri" w:hAnsi="Calibri" w:cs="Calibri"/>
                <w:sz w:val="20"/>
                <w:szCs w:val="20"/>
              </w:rPr>
              <w:t>HIES</w:t>
            </w:r>
            <w:r w:rsidRPr="001177AE">
              <w:rPr>
                <w:rFonts w:ascii="Calibri" w:eastAsia="Calibri" w:hAnsi="Calibri" w:cs="Calibri"/>
                <w:sz w:val="20"/>
                <w:szCs w:val="20"/>
              </w:rPr>
              <w:t xml:space="preserve"> to</w:t>
            </w:r>
            <w:r w:rsidR="001177AE">
              <w:rPr>
                <w:rFonts w:ascii="Calibri" w:eastAsia="Calibri" w:hAnsi="Calibri" w:cs="Calibri"/>
                <w:sz w:val="20"/>
                <w:szCs w:val="20"/>
              </w:rPr>
              <w:t xml:space="preserve"> regularly</w:t>
            </w:r>
            <w:r w:rsidRPr="001177AE">
              <w:rPr>
                <w:rFonts w:ascii="Calibri" w:eastAsia="Calibri" w:hAnsi="Calibri" w:cs="Calibri"/>
                <w:sz w:val="20"/>
                <w:szCs w:val="20"/>
              </w:rPr>
              <w:t xml:space="preserve"> update the index</w:t>
            </w:r>
          </w:p>
          <w:p w14:paraId="3E77D9AE" w14:textId="77777777" w:rsidR="00AA587E" w:rsidRPr="001177AE" w:rsidRDefault="00AA587E" w:rsidP="001177AE">
            <w:pPr>
              <w:rPr>
                <w:sz w:val="20"/>
                <w:szCs w:val="20"/>
              </w:rPr>
            </w:pPr>
            <w:r w:rsidRPr="001177AE">
              <w:rPr>
                <w:sz w:val="20"/>
                <w:szCs w:val="20"/>
              </w:rPr>
              <w:t xml:space="preserve">Include a question on self-reported TSA score in </w:t>
            </w:r>
            <w:r w:rsidR="001177AE">
              <w:rPr>
                <w:sz w:val="20"/>
                <w:szCs w:val="20"/>
              </w:rPr>
              <w:t>HIES questionnaire</w:t>
            </w:r>
            <w:r w:rsidRPr="001177AE">
              <w:rPr>
                <w:sz w:val="20"/>
                <w:szCs w:val="20"/>
              </w:rPr>
              <w:t xml:space="preserve">, in order to </w:t>
            </w:r>
            <w:r w:rsidR="001177AE">
              <w:rPr>
                <w:sz w:val="20"/>
                <w:szCs w:val="20"/>
              </w:rPr>
              <w:t xml:space="preserve">improve the TSA performance analysis </w:t>
            </w:r>
          </w:p>
        </w:tc>
        <w:tc>
          <w:tcPr>
            <w:tcW w:w="3330" w:type="dxa"/>
          </w:tcPr>
          <w:p w14:paraId="16E6B58A" w14:textId="77777777" w:rsidR="00AA587E" w:rsidRPr="00A16139" w:rsidRDefault="001177AE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GEOSTAT HIES design </w:t>
            </w:r>
            <w:r w:rsidR="00AA587E" w:rsidRPr="00A16139">
              <w:rPr>
                <w:sz w:val="20"/>
                <w:szCs w:val="20"/>
              </w:rPr>
              <w:t xml:space="preserve">has been revised </w:t>
            </w:r>
            <w:r>
              <w:rPr>
                <w:sz w:val="20"/>
                <w:szCs w:val="20"/>
              </w:rPr>
              <w:t xml:space="preserve">in coordination with </w:t>
            </w:r>
            <w:proofErr w:type="spellStart"/>
            <w:r>
              <w:rPr>
                <w:sz w:val="20"/>
                <w:szCs w:val="20"/>
              </w:rPr>
              <w:t>MoHILSA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14:paraId="2BCF33FE" w14:textId="77777777" w:rsidR="00AA587E" w:rsidRPr="00A16139" w:rsidRDefault="001177AE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TSA performance analysis and </w:t>
            </w:r>
            <w:r w:rsidR="00AA587E">
              <w:rPr>
                <w:sz w:val="20"/>
                <w:szCs w:val="20"/>
              </w:rPr>
              <w:t>PMT assessments</w:t>
            </w:r>
            <w:r w:rsidR="00911733">
              <w:rPr>
                <w:sz w:val="20"/>
                <w:szCs w:val="20"/>
              </w:rPr>
              <w:t>/</w:t>
            </w:r>
            <w:r w:rsidR="00AA587E">
              <w:rPr>
                <w:sz w:val="20"/>
                <w:szCs w:val="20"/>
              </w:rPr>
              <w:t xml:space="preserve"> adjustments are routinely performed </w:t>
            </w:r>
            <w:r>
              <w:rPr>
                <w:sz w:val="20"/>
                <w:szCs w:val="20"/>
              </w:rPr>
              <w:t xml:space="preserve">based on annual HIES data </w:t>
            </w:r>
          </w:p>
        </w:tc>
      </w:tr>
      <w:tr w:rsidR="001B2A37" w:rsidRPr="00A16139" w14:paraId="53D844A2" w14:textId="77777777" w:rsidTr="00710C28">
        <w:tc>
          <w:tcPr>
            <w:tcW w:w="1975" w:type="dxa"/>
          </w:tcPr>
          <w:p w14:paraId="7637DBFD" w14:textId="77777777" w:rsidR="001B2A37" w:rsidRDefault="001B2A37" w:rsidP="001B2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Inclusion –</w:t>
            </w:r>
          </w:p>
          <w:p w14:paraId="57FF77B0" w14:textId="77777777" w:rsidR="001B2A37" w:rsidRDefault="001B2A37" w:rsidP="001B2A37">
            <w:pPr>
              <w:rPr>
                <w:sz w:val="20"/>
                <w:szCs w:val="20"/>
              </w:rPr>
            </w:pPr>
          </w:p>
          <w:p w14:paraId="7E9F81A9" w14:textId="77777777" w:rsidR="001B2A37" w:rsidRDefault="001B2A37" w:rsidP="001B2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Expansion of the social registry </w:t>
            </w:r>
            <w:r>
              <w:rPr>
                <w:sz w:val="20"/>
                <w:szCs w:val="20"/>
              </w:rPr>
              <w:t>and TSA</w:t>
            </w:r>
          </w:p>
          <w:p w14:paraId="483E31B8" w14:textId="77777777" w:rsidR="001B2A37" w:rsidRDefault="001B2A37" w:rsidP="001B2A37">
            <w:pPr>
              <w:rPr>
                <w:sz w:val="20"/>
                <w:szCs w:val="20"/>
              </w:rPr>
            </w:pPr>
          </w:p>
          <w:p w14:paraId="15064D77" w14:textId="77777777" w:rsidR="001B2A37" w:rsidRPr="00A16139" w:rsidRDefault="001B2A37" w:rsidP="001B2A37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2DD69E1B" w14:textId="77777777" w:rsidR="001B2A37" w:rsidRPr="00A16139" w:rsidRDefault="001B2A37" w:rsidP="001B2A37">
            <w:pPr>
              <w:rPr>
                <w:sz w:val="20"/>
                <w:szCs w:val="20"/>
              </w:rPr>
            </w:pPr>
            <w:r w:rsidRPr="001D51A0">
              <w:rPr>
                <w:sz w:val="20"/>
                <w:szCs w:val="20"/>
              </w:rPr>
              <w:t>Develop and implement information campaigns and out</w:t>
            </w:r>
            <w:r>
              <w:rPr>
                <w:sz w:val="20"/>
                <w:szCs w:val="20"/>
              </w:rPr>
              <w:t>reach</w:t>
            </w:r>
            <w:r w:rsidRPr="001D51A0">
              <w:rPr>
                <w:sz w:val="20"/>
                <w:szCs w:val="20"/>
              </w:rPr>
              <w:t xml:space="preserve"> activities especially in remote areas</w:t>
            </w:r>
            <w:r>
              <w:rPr>
                <w:sz w:val="20"/>
                <w:szCs w:val="20"/>
              </w:rPr>
              <w:t xml:space="preserve"> / regions with higher number of marginalized populations</w:t>
            </w:r>
            <w:r w:rsidRPr="001D51A0">
              <w:rPr>
                <w:sz w:val="20"/>
                <w:szCs w:val="20"/>
              </w:rPr>
              <w:t xml:space="preserve"> to raise awareness on </w:t>
            </w:r>
            <w:r>
              <w:rPr>
                <w:sz w:val="20"/>
                <w:szCs w:val="20"/>
              </w:rPr>
              <w:t xml:space="preserve">government sponsored social protection programs including any emergency /temporary support  </w:t>
            </w:r>
          </w:p>
        </w:tc>
        <w:tc>
          <w:tcPr>
            <w:tcW w:w="3330" w:type="dxa"/>
          </w:tcPr>
          <w:p w14:paraId="1D7C3D6A" w14:textId="77777777" w:rsidR="001B2A37" w:rsidRDefault="001B2A37" w:rsidP="001B2A37">
            <w:pPr>
              <w:rPr>
                <w:sz w:val="20"/>
                <w:szCs w:val="20"/>
              </w:rPr>
            </w:pPr>
            <w:r w:rsidRPr="001D51A0">
              <w:rPr>
                <w:sz w:val="20"/>
                <w:szCs w:val="20"/>
              </w:rPr>
              <w:t xml:space="preserve">The </w:t>
            </w:r>
            <w:r w:rsidRPr="00B00348">
              <w:rPr>
                <w:sz w:val="20"/>
                <w:szCs w:val="20"/>
              </w:rPr>
              <w:t>central Database of Socially Vulnerable Households</w:t>
            </w:r>
            <w:r>
              <w:rPr>
                <w:sz w:val="20"/>
                <w:szCs w:val="20"/>
              </w:rPr>
              <w:t xml:space="preserve"> (social registry)</w:t>
            </w:r>
            <w:r w:rsidRPr="00B003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</w:t>
            </w:r>
            <w:r w:rsidRPr="001D51A0">
              <w:rPr>
                <w:sz w:val="20"/>
                <w:szCs w:val="20"/>
              </w:rPr>
              <w:t xml:space="preserve">expanded to new poor and vulnerable </w:t>
            </w:r>
            <w:r>
              <w:rPr>
                <w:sz w:val="20"/>
                <w:szCs w:val="20"/>
              </w:rPr>
              <w:t>people, including informal workers</w:t>
            </w:r>
          </w:p>
          <w:p w14:paraId="424CC98C" w14:textId="77777777" w:rsidR="001B2A37" w:rsidRDefault="001B2A37" w:rsidP="001B2A37">
            <w:pPr>
              <w:rPr>
                <w:sz w:val="20"/>
                <w:szCs w:val="20"/>
              </w:rPr>
            </w:pPr>
          </w:p>
          <w:p w14:paraId="16DCE8FD" w14:textId="77777777" w:rsidR="001B2A37" w:rsidRDefault="001B2A37" w:rsidP="001B2A37">
            <w:pPr>
              <w:rPr>
                <w:sz w:val="20"/>
                <w:szCs w:val="20"/>
              </w:rPr>
            </w:pPr>
            <w:r w:rsidRPr="001D51A0">
              <w:rPr>
                <w:sz w:val="20"/>
                <w:szCs w:val="20"/>
              </w:rPr>
              <w:t>Number of families registered in the social registry increased by %</w:t>
            </w:r>
          </w:p>
          <w:p w14:paraId="33E2DF51" w14:textId="77777777" w:rsidR="001B2A37" w:rsidRPr="00A16139" w:rsidRDefault="001B2A37" w:rsidP="001B2A37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219E031D" w14:textId="77777777" w:rsidR="001B2A37" w:rsidRDefault="001B2A37" w:rsidP="001B2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Increased coverage of informal workers in the social registry  </w:t>
            </w:r>
          </w:p>
          <w:p w14:paraId="45EA3D76" w14:textId="77777777" w:rsidR="001B2A37" w:rsidRDefault="001B2A37" w:rsidP="001B2A37">
            <w:pPr>
              <w:rPr>
                <w:sz w:val="20"/>
                <w:szCs w:val="20"/>
              </w:rPr>
            </w:pPr>
          </w:p>
          <w:p w14:paraId="4644AE1C" w14:textId="77777777" w:rsidR="001B2A37" w:rsidRPr="00A16139" w:rsidRDefault="001B2A37" w:rsidP="001B2A37">
            <w:pPr>
              <w:rPr>
                <w:sz w:val="20"/>
                <w:szCs w:val="20"/>
              </w:rPr>
            </w:pPr>
            <w:r w:rsidRPr="00566536">
              <w:rPr>
                <w:sz w:val="20"/>
                <w:szCs w:val="20"/>
              </w:rPr>
              <w:t xml:space="preserve">Share of HHs in poorest quintile/decile </w:t>
            </w:r>
            <w:r>
              <w:rPr>
                <w:sz w:val="20"/>
                <w:szCs w:val="20"/>
              </w:rPr>
              <w:t xml:space="preserve">receiving </w:t>
            </w:r>
            <w:r w:rsidRPr="00566536">
              <w:rPr>
                <w:sz w:val="20"/>
                <w:szCs w:val="20"/>
              </w:rPr>
              <w:t>TSA</w:t>
            </w:r>
          </w:p>
        </w:tc>
      </w:tr>
      <w:tr w:rsidR="004B0FB8" w:rsidRPr="00A16139" w14:paraId="6123BBCF" w14:textId="77777777" w:rsidTr="00710C28">
        <w:tc>
          <w:tcPr>
            <w:tcW w:w="1975" w:type="dxa"/>
          </w:tcPr>
          <w:p w14:paraId="2ACDDA3D" w14:textId="77777777" w:rsidR="004B0FB8" w:rsidRDefault="004B0FB8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Inclusion –</w:t>
            </w:r>
          </w:p>
          <w:p w14:paraId="363A1267" w14:textId="77777777" w:rsidR="00AA587E" w:rsidRPr="00A16139" w:rsidRDefault="00911733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Activation of TSA beneficiaries </w:t>
            </w:r>
          </w:p>
        </w:tc>
        <w:tc>
          <w:tcPr>
            <w:tcW w:w="4770" w:type="dxa"/>
          </w:tcPr>
          <w:p w14:paraId="6CE0D4C1" w14:textId="77777777" w:rsidR="00AA587E" w:rsidRDefault="00AA587E" w:rsidP="00AA587E">
            <w:pPr>
              <w:rPr>
                <w:sz w:val="20"/>
                <w:szCs w:val="20"/>
              </w:rPr>
            </w:pPr>
            <w:r w:rsidRPr="00030177">
              <w:rPr>
                <w:sz w:val="20"/>
                <w:szCs w:val="20"/>
              </w:rPr>
              <w:t>Develop, pilot and evaluate effective mechanisms for encouraging and assisting employment among able-bodied members of TSA beneficiary households</w:t>
            </w:r>
            <w:r w:rsidR="00911733">
              <w:rPr>
                <w:sz w:val="20"/>
                <w:szCs w:val="20"/>
              </w:rPr>
              <w:t xml:space="preserve"> </w:t>
            </w:r>
          </w:p>
          <w:p w14:paraId="084EDA11" w14:textId="77777777" w:rsidR="00911733" w:rsidRDefault="00911733" w:rsidP="00AA587E">
            <w:pPr>
              <w:rPr>
                <w:sz w:val="20"/>
                <w:szCs w:val="20"/>
              </w:rPr>
            </w:pPr>
          </w:p>
          <w:p w14:paraId="54106BA8" w14:textId="77777777" w:rsidR="00870F02" w:rsidRDefault="00911733" w:rsidP="0087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For example</w:t>
            </w:r>
            <w:r w:rsidR="00870F02">
              <w:rPr>
                <w:sz w:val="20"/>
                <w:szCs w:val="20"/>
              </w:rPr>
              <w:t xml:space="preserve">, on the demand side </w:t>
            </w:r>
            <w:r>
              <w:rPr>
                <w:sz w:val="20"/>
                <w:szCs w:val="20"/>
              </w:rPr>
              <w:t>activation measures</w:t>
            </w:r>
            <w:r w:rsidR="00870F02">
              <w:rPr>
                <w:sz w:val="20"/>
                <w:szCs w:val="20"/>
              </w:rPr>
              <w:t xml:space="preserve"> could include the introduction of conditions to accept suitable job offers and (partial) sanctions of losing TSA benefits.   On the supply, </w:t>
            </w:r>
            <w:r>
              <w:rPr>
                <w:sz w:val="20"/>
                <w:szCs w:val="20"/>
              </w:rPr>
              <w:t xml:space="preserve">the provision of individualized case management </w:t>
            </w:r>
            <w:r w:rsidR="00870F02">
              <w:rPr>
                <w:sz w:val="20"/>
                <w:szCs w:val="20"/>
              </w:rPr>
              <w:t xml:space="preserve">by SESA </w:t>
            </w:r>
            <w:r>
              <w:rPr>
                <w:sz w:val="20"/>
                <w:szCs w:val="20"/>
              </w:rPr>
              <w:t xml:space="preserve">to better </w:t>
            </w:r>
            <w:r w:rsidR="00870F02">
              <w:rPr>
                <w:sz w:val="20"/>
                <w:szCs w:val="20"/>
              </w:rPr>
              <w:t xml:space="preserve">assess the </w:t>
            </w:r>
            <w:r>
              <w:rPr>
                <w:sz w:val="20"/>
                <w:szCs w:val="20"/>
              </w:rPr>
              <w:t xml:space="preserve">skills and </w:t>
            </w:r>
            <w:r w:rsidR="00870F02">
              <w:rPr>
                <w:sz w:val="20"/>
                <w:szCs w:val="20"/>
              </w:rPr>
              <w:t xml:space="preserve">profile TSA beneficiaries to improve SESA’s </w:t>
            </w:r>
            <w:r>
              <w:rPr>
                <w:sz w:val="20"/>
                <w:szCs w:val="20"/>
              </w:rPr>
              <w:t xml:space="preserve">job search assistance </w:t>
            </w:r>
            <w:r w:rsidR="00870F02">
              <w:rPr>
                <w:sz w:val="20"/>
                <w:szCs w:val="20"/>
              </w:rPr>
              <w:t xml:space="preserve">services and job matching.  </w:t>
            </w:r>
          </w:p>
          <w:p w14:paraId="14FEEFB0" w14:textId="77777777" w:rsidR="00870F02" w:rsidRDefault="00870F02" w:rsidP="00870F02">
            <w:pPr>
              <w:rPr>
                <w:sz w:val="20"/>
                <w:szCs w:val="20"/>
              </w:rPr>
            </w:pPr>
          </w:p>
          <w:p w14:paraId="133DFCBF" w14:textId="77777777" w:rsidR="00870F02" w:rsidRDefault="00870F02" w:rsidP="0087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Development, implementation and adoption of a skills assessment and profiling tool for TSA beneficiaries;</w:t>
            </w:r>
          </w:p>
          <w:p w14:paraId="4C15DBA4" w14:textId="77777777" w:rsidR="00870F02" w:rsidRPr="00A16139" w:rsidRDefault="00870F02" w:rsidP="00870F0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70F02">
              <w:rPr>
                <w:rFonts w:ascii="Calibri" w:eastAsia="Calibri" w:hAnsi="Calibri" w:cs="Calibri"/>
                <w:sz w:val="20"/>
                <w:szCs w:val="20"/>
              </w:rPr>
              <w:t>Capacity building activit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ies </w:t>
            </w:r>
            <w:r w:rsidRPr="00870F02">
              <w:rPr>
                <w:rFonts w:ascii="Calibri" w:eastAsia="Calibri" w:hAnsi="Calibri" w:cs="Calibri"/>
                <w:sz w:val="20"/>
                <w:szCs w:val="20"/>
              </w:rPr>
              <w:t>for SESA staff</w:t>
            </w:r>
          </w:p>
        </w:tc>
        <w:tc>
          <w:tcPr>
            <w:tcW w:w="3330" w:type="dxa"/>
          </w:tcPr>
          <w:p w14:paraId="7D97FB84" w14:textId="77777777" w:rsidR="00AA587E" w:rsidRDefault="00AA587E" w:rsidP="00AA587E">
            <w:pPr>
              <w:rPr>
                <w:sz w:val="20"/>
                <w:szCs w:val="20"/>
              </w:rPr>
            </w:pPr>
            <w:r w:rsidRPr="00ED4D76">
              <w:rPr>
                <w:sz w:val="20"/>
                <w:szCs w:val="20"/>
              </w:rPr>
              <w:lastRenderedPageBreak/>
              <w:t>Establish concept-proof graduation measures for TSA beneficiaries</w:t>
            </w:r>
            <w:r>
              <w:rPr>
                <w:sz w:val="20"/>
                <w:szCs w:val="20"/>
              </w:rPr>
              <w:t>.</w:t>
            </w:r>
          </w:p>
          <w:p w14:paraId="4A98E818" w14:textId="77777777" w:rsidR="00AA587E" w:rsidRDefault="00AA587E" w:rsidP="00AA587E">
            <w:pPr>
              <w:rPr>
                <w:sz w:val="20"/>
                <w:szCs w:val="20"/>
              </w:rPr>
            </w:pPr>
          </w:p>
          <w:p w14:paraId="670CC558" w14:textId="77777777" w:rsidR="00911733" w:rsidRPr="00A16139" w:rsidRDefault="00911733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Improved participa</w:t>
            </w:r>
            <w:r w:rsidR="00870F02">
              <w:rPr>
                <w:sz w:val="20"/>
                <w:szCs w:val="20"/>
              </w:rPr>
              <w:t>tion of work-able TSA beneficiaries in active measures and programs</w:t>
            </w:r>
          </w:p>
        </w:tc>
        <w:tc>
          <w:tcPr>
            <w:tcW w:w="4230" w:type="dxa"/>
          </w:tcPr>
          <w:p w14:paraId="6FFBBEFF" w14:textId="77777777" w:rsidR="00AA587E" w:rsidRDefault="00AA587E" w:rsidP="00AA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lastRenderedPageBreak/>
              <w:t xml:space="preserve">% </w:t>
            </w:r>
            <w:r w:rsidRPr="00911733">
              <w:rPr>
                <w:rFonts w:cstheme="minorHAnsi"/>
                <w:sz w:val="20"/>
                <w:szCs w:val="20"/>
              </w:rPr>
              <w:t>of work-abled TSA</w:t>
            </w:r>
            <w:r w:rsidR="004B0FB8">
              <w:rPr>
                <w:rFonts w:cstheme="minorHAnsi"/>
                <w:sz w:val="20"/>
                <w:szCs w:val="20"/>
              </w:rPr>
              <w:t xml:space="preserve"> beneficiaries</w:t>
            </w:r>
            <w:r w:rsidRPr="00911733">
              <w:rPr>
                <w:rFonts w:cstheme="minorHAnsi"/>
                <w:sz w:val="20"/>
                <w:szCs w:val="20"/>
              </w:rPr>
              <w:t xml:space="preserve"> </w:t>
            </w:r>
            <w:r w:rsidR="00911733" w:rsidRPr="00911733">
              <w:rPr>
                <w:rFonts w:cstheme="minorHAnsi"/>
                <w:sz w:val="20"/>
                <w:szCs w:val="20"/>
              </w:rPr>
              <w:t xml:space="preserve">who graduated (whose TSA eligibility score improved) because of increased </w:t>
            </w:r>
            <w:r w:rsidR="004B0FB8">
              <w:rPr>
                <w:rFonts w:cstheme="minorHAnsi"/>
                <w:sz w:val="20"/>
                <w:szCs w:val="20"/>
              </w:rPr>
              <w:t>earnings</w:t>
            </w:r>
            <w:r w:rsidR="00911733" w:rsidRPr="00911733">
              <w:rPr>
                <w:rFonts w:cstheme="minorHAnsi"/>
                <w:sz w:val="20"/>
                <w:szCs w:val="20"/>
              </w:rPr>
              <w:t xml:space="preserve"> from income generating activities</w:t>
            </w:r>
            <w:r w:rsidR="00911733">
              <w:rPr>
                <w:rFonts w:cstheme="minorHAnsi"/>
                <w:sz w:val="20"/>
                <w:szCs w:val="20"/>
              </w:rPr>
              <w:t>/jobs</w:t>
            </w:r>
            <w:r w:rsidR="0091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DB2A69" w14:textId="77777777" w:rsidR="00911733" w:rsidRDefault="00911733" w:rsidP="00AA587E">
            <w:pPr>
              <w:rPr>
                <w:rStyle w:val="CommentReference"/>
                <w:rFonts w:ascii="Times New Roman" w:hAnsi="Times New Roman" w:cs="Times New Roman"/>
                <w:sz w:val="20"/>
                <w:szCs w:val="20"/>
              </w:rPr>
            </w:pPr>
          </w:p>
          <w:p w14:paraId="1DF6B5AB" w14:textId="77777777" w:rsidR="00911733" w:rsidRDefault="00911733" w:rsidP="00AA587E">
            <w:pPr>
              <w:rPr>
                <w:rStyle w:val="CommentReference"/>
                <w:rFonts w:ascii="Times New Roman" w:hAnsi="Times New Roman" w:cs="Times New Roman"/>
              </w:rPr>
            </w:pPr>
          </w:p>
          <w:p w14:paraId="1CA42B74" w14:textId="77777777" w:rsidR="00911733" w:rsidRPr="00A16139" w:rsidRDefault="00911733" w:rsidP="00AA587E">
            <w:pPr>
              <w:rPr>
                <w:rStyle w:val="CommentReference"/>
                <w:sz w:val="20"/>
                <w:szCs w:val="20"/>
              </w:rPr>
            </w:pPr>
          </w:p>
        </w:tc>
      </w:tr>
      <w:tr w:rsidR="00911733" w:rsidRPr="00A16139" w14:paraId="19C203C3" w14:textId="77777777" w:rsidTr="00710C28">
        <w:tc>
          <w:tcPr>
            <w:tcW w:w="1975" w:type="dxa"/>
          </w:tcPr>
          <w:p w14:paraId="32E8D6A8" w14:textId="77777777" w:rsidR="004B0FB8" w:rsidRDefault="004B0FB8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Inclusion – </w:t>
            </w:r>
          </w:p>
          <w:p w14:paraId="297FB86F" w14:textId="77777777" w:rsidR="00710C28" w:rsidRDefault="00710C28" w:rsidP="00AA587E">
            <w:pPr>
              <w:rPr>
                <w:sz w:val="20"/>
                <w:szCs w:val="20"/>
              </w:rPr>
            </w:pPr>
          </w:p>
          <w:p w14:paraId="23D34627" w14:textId="723DB89B" w:rsidR="00911733" w:rsidRDefault="004B0FB8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services and programs (ALMPs) targeted to other</w:t>
            </w:r>
            <w:r w:rsidR="00911733">
              <w:rPr>
                <w:sz w:val="20"/>
                <w:szCs w:val="20"/>
              </w:rPr>
              <w:t xml:space="preserve"> hard to employ jobseekers (</w:t>
            </w:r>
            <w:r w:rsidR="00C173C7">
              <w:rPr>
                <w:sz w:val="20"/>
                <w:szCs w:val="20"/>
              </w:rPr>
              <w:t xml:space="preserve">long-term unemployed, </w:t>
            </w:r>
            <w:r w:rsidR="00911733">
              <w:rPr>
                <w:sz w:val="20"/>
                <w:szCs w:val="20"/>
              </w:rPr>
              <w:t>women, youth, PWD, IDPs)</w:t>
            </w:r>
          </w:p>
        </w:tc>
        <w:tc>
          <w:tcPr>
            <w:tcW w:w="4770" w:type="dxa"/>
          </w:tcPr>
          <w:p w14:paraId="7B37191C" w14:textId="77777777" w:rsidR="00911733" w:rsidRDefault="00870F02" w:rsidP="0087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Development of a methodology for </w:t>
            </w:r>
            <w:r>
              <w:rPr>
                <w:sz w:val="20"/>
                <w:szCs w:val="20"/>
              </w:rPr>
              <w:t>individualized case management</w:t>
            </w:r>
            <w:r>
              <w:rPr>
                <w:sz w:val="20"/>
                <w:szCs w:val="20"/>
              </w:rPr>
              <w:t xml:space="preserve"> and profiling of hard to employ jobseekers </w:t>
            </w:r>
            <w:r>
              <w:rPr>
                <w:sz w:val="20"/>
                <w:szCs w:val="20"/>
              </w:rPr>
              <w:t>to improve SESA’s job search assistance services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job matching</w:t>
            </w:r>
            <w:r>
              <w:rPr>
                <w:sz w:val="20"/>
                <w:szCs w:val="20"/>
              </w:rPr>
              <w:t xml:space="preserve"> and referral to ALMPs</w:t>
            </w:r>
            <w:r>
              <w:rPr>
                <w:sz w:val="20"/>
                <w:szCs w:val="20"/>
              </w:rPr>
              <w:t>.</w:t>
            </w:r>
          </w:p>
          <w:p w14:paraId="0BCB4A4D" w14:textId="77777777" w:rsidR="00870F02" w:rsidRDefault="00870F02" w:rsidP="00870F02">
            <w:pPr>
              <w:rPr>
                <w:sz w:val="20"/>
                <w:szCs w:val="20"/>
              </w:rPr>
            </w:pPr>
          </w:p>
          <w:p w14:paraId="10EE1AA8" w14:textId="77777777" w:rsidR="00870F02" w:rsidRDefault="00870F02" w:rsidP="0087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Increased scale of ALMP</w:t>
            </w:r>
          </w:p>
          <w:p w14:paraId="198158BB" w14:textId="77777777" w:rsidR="00870F02" w:rsidRDefault="00870F02" w:rsidP="0087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Development, implementation and adoption of a skills assessment and profiling tool for </w:t>
            </w:r>
            <w:r>
              <w:rPr>
                <w:sz w:val="20"/>
                <w:szCs w:val="20"/>
              </w:rPr>
              <w:t>hard to employ beneficiaries</w:t>
            </w:r>
            <w:r>
              <w:rPr>
                <w:sz w:val="20"/>
                <w:szCs w:val="20"/>
              </w:rPr>
              <w:t>;</w:t>
            </w:r>
          </w:p>
          <w:p w14:paraId="1235AC2B" w14:textId="77777777" w:rsidR="00870F02" w:rsidRDefault="00870F02" w:rsidP="00870F02">
            <w:pPr>
              <w:rPr>
                <w:sz w:val="20"/>
                <w:szCs w:val="20"/>
              </w:rPr>
            </w:pPr>
          </w:p>
          <w:p w14:paraId="301AA3DF" w14:textId="77777777" w:rsidR="00870F02" w:rsidRDefault="00870F02" w:rsidP="00AA587E">
            <w:pPr>
              <w:rPr>
                <w:sz w:val="20"/>
                <w:szCs w:val="20"/>
              </w:rPr>
            </w:pPr>
            <w:r w:rsidRPr="00870F02">
              <w:rPr>
                <w:rFonts w:ascii="Calibri" w:eastAsia="Calibri" w:hAnsi="Calibri" w:cs="Calibri"/>
                <w:sz w:val="20"/>
                <w:szCs w:val="20"/>
              </w:rPr>
              <w:t>Capacity building activit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ies </w:t>
            </w:r>
            <w:r w:rsidRPr="00870F02">
              <w:rPr>
                <w:rFonts w:ascii="Calibri" w:eastAsia="Calibri" w:hAnsi="Calibri" w:cs="Calibri"/>
                <w:sz w:val="20"/>
                <w:szCs w:val="20"/>
              </w:rPr>
              <w:t>for SESA staff</w:t>
            </w:r>
            <w:r>
              <w:rPr>
                <w:sz w:val="20"/>
                <w:szCs w:val="20"/>
              </w:rPr>
              <w:t xml:space="preserve"> </w:t>
            </w:r>
          </w:p>
          <w:p w14:paraId="090D68F9" w14:textId="77777777" w:rsidR="00870F02" w:rsidRPr="00030177" w:rsidRDefault="00870F02" w:rsidP="00AA587E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6280CC75" w14:textId="77777777" w:rsidR="00911733" w:rsidRPr="00ED4D76" w:rsidRDefault="00870F02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Improved participation of </w:t>
            </w:r>
            <w:r>
              <w:rPr>
                <w:sz w:val="20"/>
                <w:szCs w:val="20"/>
              </w:rPr>
              <w:t>hard to employ groups in employment services and programs</w:t>
            </w:r>
            <w:r w:rsidR="004B0FB8">
              <w:rPr>
                <w:sz w:val="20"/>
                <w:szCs w:val="20"/>
              </w:rPr>
              <w:t>/ALMPs</w:t>
            </w:r>
          </w:p>
        </w:tc>
        <w:tc>
          <w:tcPr>
            <w:tcW w:w="4230" w:type="dxa"/>
          </w:tcPr>
          <w:p w14:paraId="02308098" w14:textId="4B2CDECF" w:rsidR="00911733" w:rsidRPr="00700B8E" w:rsidRDefault="00634F64" w:rsidP="00911733">
            <w:pPr>
              <w:rPr>
                <w:sz w:val="20"/>
                <w:szCs w:val="20"/>
              </w:rPr>
            </w:pPr>
            <w:r w:rsidRPr="00700B8E">
              <w:rPr>
                <w:rStyle w:val="CommentReference"/>
                <w:rFonts w:cstheme="minorHAnsi"/>
                <w:sz w:val="20"/>
                <w:szCs w:val="20"/>
              </w:rPr>
              <w:t>Share of</w:t>
            </w:r>
            <w:r w:rsidR="00911733" w:rsidRPr="00700B8E">
              <w:rPr>
                <w:rStyle w:val="CommentReference"/>
                <w:rFonts w:cstheme="minorHAnsi"/>
                <w:sz w:val="20"/>
                <w:szCs w:val="20"/>
              </w:rPr>
              <w:t xml:space="preserve"> </w:t>
            </w:r>
            <w:r w:rsidR="00911733" w:rsidRPr="00700B8E">
              <w:rPr>
                <w:sz w:val="20"/>
                <w:szCs w:val="20"/>
              </w:rPr>
              <w:t>hard to employ jobseekers</w:t>
            </w:r>
            <w:r w:rsidR="00710C28" w:rsidRPr="00700B8E">
              <w:rPr>
                <w:sz w:val="20"/>
                <w:szCs w:val="20"/>
              </w:rPr>
              <w:t xml:space="preserve"> (youth, women, PWD, IDPs, marginalized groups)</w:t>
            </w:r>
            <w:r w:rsidR="00911733" w:rsidRPr="00700B8E">
              <w:rPr>
                <w:sz w:val="20"/>
                <w:szCs w:val="20"/>
              </w:rPr>
              <w:t xml:space="preserve"> who find a job thanks to SESA employment services and ALMPs</w:t>
            </w:r>
          </w:p>
        </w:tc>
      </w:tr>
      <w:tr w:rsidR="004B0FB8" w:rsidRPr="00A16139" w14:paraId="4244FF05" w14:textId="77777777" w:rsidTr="00710C28">
        <w:tc>
          <w:tcPr>
            <w:tcW w:w="1975" w:type="dxa"/>
          </w:tcPr>
          <w:p w14:paraId="431720B1" w14:textId="77777777" w:rsidR="008245C7" w:rsidRDefault="004B0FB8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Inclusion </w:t>
            </w:r>
          </w:p>
          <w:p w14:paraId="694DF067" w14:textId="77777777" w:rsidR="00710C28" w:rsidRDefault="00710C28" w:rsidP="00AA587E">
            <w:pPr>
              <w:rPr>
                <w:sz w:val="20"/>
                <w:szCs w:val="20"/>
              </w:rPr>
            </w:pPr>
          </w:p>
          <w:p w14:paraId="6E0C91E8" w14:textId="77777777" w:rsidR="004B0FB8" w:rsidRDefault="00710C28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Expand </w:t>
            </w:r>
            <w:r w:rsidR="008245C7">
              <w:rPr>
                <w:sz w:val="20"/>
                <w:szCs w:val="20"/>
              </w:rPr>
              <w:t xml:space="preserve">geographical coverage </w:t>
            </w:r>
            <w:r w:rsidR="004B0FB8">
              <w:rPr>
                <w:sz w:val="20"/>
                <w:szCs w:val="20"/>
              </w:rPr>
              <w:t xml:space="preserve">of ALMPs </w:t>
            </w:r>
            <w:r w:rsidR="008245C7">
              <w:rPr>
                <w:sz w:val="20"/>
                <w:szCs w:val="20"/>
              </w:rPr>
              <w:t>targeted to vulnerable groups</w:t>
            </w:r>
          </w:p>
        </w:tc>
        <w:tc>
          <w:tcPr>
            <w:tcW w:w="4770" w:type="dxa"/>
          </w:tcPr>
          <w:p w14:paraId="73466019" w14:textId="77777777" w:rsidR="008245C7" w:rsidRDefault="008245C7" w:rsidP="008245C7">
            <w:r>
              <w:t xml:space="preserve">Scale up the new employment service model supported by EU in all regions beyond the 7 </w:t>
            </w:r>
            <w:r>
              <w:t>priority</w:t>
            </w:r>
            <w:r>
              <w:t xml:space="preserve"> regions</w:t>
            </w:r>
            <w:r>
              <w:t xml:space="preserve"> (more economically active).</w:t>
            </w:r>
          </w:p>
          <w:p w14:paraId="6DE191CB" w14:textId="77777777" w:rsidR="008245C7" w:rsidRDefault="008245C7" w:rsidP="008245C7"/>
          <w:p w14:paraId="01A31C8D" w14:textId="77777777" w:rsidR="008245C7" w:rsidRDefault="008245C7" w:rsidP="008245C7">
            <w:r>
              <w:t>Scale up the provision of existing ALMPs to all /selected regions</w:t>
            </w:r>
          </w:p>
          <w:p w14:paraId="698AEDD0" w14:textId="77777777" w:rsidR="008245C7" w:rsidRDefault="008245C7" w:rsidP="008245C7"/>
          <w:p w14:paraId="11D2454B" w14:textId="77777777" w:rsidR="008245C7" w:rsidRDefault="008245C7" w:rsidP="008245C7">
            <w:r>
              <w:t>H</w:t>
            </w:r>
            <w:r>
              <w:t>ire and train</w:t>
            </w:r>
            <w:r>
              <w:t xml:space="preserve"> new SESA</w:t>
            </w:r>
            <w:r>
              <w:t xml:space="preserve"> </w:t>
            </w:r>
            <w:r>
              <w:t xml:space="preserve">staff in all regions </w:t>
            </w:r>
          </w:p>
          <w:p w14:paraId="4AB90F6F" w14:textId="77777777" w:rsidR="008245C7" w:rsidRPr="006347C9" w:rsidRDefault="008245C7" w:rsidP="008245C7">
            <w:r>
              <w:t xml:space="preserve">Equip local SESA offices in all regions </w:t>
            </w:r>
          </w:p>
          <w:p w14:paraId="3891F037" w14:textId="77777777" w:rsidR="004B0FB8" w:rsidRDefault="004B0FB8" w:rsidP="00870F02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51B92E1E" w14:textId="77777777" w:rsidR="004B0FB8" w:rsidRDefault="004B0FB8" w:rsidP="00AA587E">
            <w:pPr>
              <w:rPr>
                <w:sz w:val="20"/>
                <w:szCs w:val="20"/>
              </w:rPr>
            </w:pPr>
            <w:r w:rsidRPr="00051EBA">
              <w:rPr>
                <w:sz w:val="20"/>
                <w:szCs w:val="20"/>
              </w:rPr>
              <w:t xml:space="preserve">The provision of </w:t>
            </w:r>
            <w:r>
              <w:rPr>
                <w:sz w:val="20"/>
                <w:szCs w:val="20"/>
              </w:rPr>
              <w:t xml:space="preserve">ALMPs, including short term </w:t>
            </w:r>
            <w:r w:rsidRPr="00051EBA">
              <w:rPr>
                <w:sz w:val="20"/>
                <w:szCs w:val="20"/>
              </w:rPr>
              <w:t>professional training and re-training targeted to vulnerable groups is expanded to all regions</w:t>
            </w:r>
          </w:p>
          <w:p w14:paraId="482B2152" w14:textId="77777777" w:rsidR="00710C28" w:rsidRDefault="00710C28" w:rsidP="00AA587E">
            <w:pPr>
              <w:rPr>
                <w:sz w:val="20"/>
                <w:szCs w:val="20"/>
              </w:rPr>
            </w:pPr>
          </w:p>
          <w:p w14:paraId="39AA1A43" w14:textId="77777777" w:rsidR="00710C28" w:rsidRDefault="00710C28" w:rsidP="00710C28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>Number of regions/districts (or share of population in regions/districts) that have SESA local offices and trained staff to provide employment services</w:t>
            </w:r>
            <w:r>
              <w:rPr>
                <w:sz w:val="20"/>
                <w:szCs w:val="20"/>
              </w:rPr>
              <w:t>.</w:t>
            </w:r>
          </w:p>
          <w:p w14:paraId="4DBE3D27" w14:textId="77777777" w:rsidR="00710C28" w:rsidRDefault="00710C28" w:rsidP="00AA587E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163CDF95" w14:textId="77777777" w:rsidR="004B0FB8" w:rsidRDefault="004B0FB8" w:rsidP="00911733">
            <w:r>
              <w:t xml:space="preserve">Share of ALMPS beneficiaries in </w:t>
            </w:r>
            <w:r>
              <w:t xml:space="preserve">selected </w:t>
            </w:r>
            <w:r>
              <w:t>regions</w:t>
            </w:r>
            <w:r>
              <w:t xml:space="preserve"> (or all regions) depending on DLI timing </w:t>
            </w:r>
          </w:p>
          <w:p w14:paraId="385A0583" w14:textId="77777777" w:rsidR="00710C28" w:rsidRDefault="00710C28" w:rsidP="00911733">
            <w:pPr>
              <w:rPr>
                <w:rStyle w:val="CommentReference"/>
                <w:rFonts w:cstheme="minorHAnsi"/>
                <w:sz w:val="22"/>
                <w:szCs w:val="22"/>
              </w:rPr>
            </w:pPr>
          </w:p>
          <w:p w14:paraId="709236C6" w14:textId="77777777" w:rsidR="00710C28" w:rsidRDefault="00710C28" w:rsidP="00710C28">
            <w:pPr>
              <w:rPr>
                <w:sz w:val="20"/>
                <w:szCs w:val="20"/>
              </w:rPr>
            </w:pPr>
          </w:p>
          <w:p w14:paraId="344C2F02" w14:textId="77777777" w:rsidR="00710C28" w:rsidRDefault="00710C28" w:rsidP="00710C28">
            <w:pPr>
              <w:rPr>
                <w:sz w:val="20"/>
                <w:szCs w:val="20"/>
              </w:rPr>
            </w:pPr>
          </w:p>
          <w:p w14:paraId="69B43AE9" w14:textId="77777777" w:rsidR="00710C28" w:rsidRDefault="00710C28" w:rsidP="00710C28">
            <w:pPr>
              <w:rPr>
                <w:rStyle w:val="CommentReference"/>
                <w:rFonts w:cstheme="minorHAnsi"/>
                <w:sz w:val="20"/>
                <w:szCs w:val="20"/>
              </w:rPr>
            </w:pPr>
          </w:p>
        </w:tc>
      </w:tr>
      <w:tr w:rsidR="004B0FB8" w:rsidRPr="00A16139" w14:paraId="5694FC05" w14:textId="77777777" w:rsidTr="00710C28">
        <w:tc>
          <w:tcPr>
            <w:tcW w:w="1975" w:type="dxa"/>
          </w:tcPr>
          <w:p w14:paraId="6BF83EC0" w14:textId="77777777" w:rsidR="00870F02" w:rsidRDefault="004B0FB8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relevance</w:t>
            </w:r>
            <w:r w:rsidR="00587F95">
              <w:rPr>
                <w:sz w:val="20"/>
                <w:szCs w:val="20"/>
              </w:rPr>
              <w:t>/quality of</w:t>
            </w:r>
            <w:r>
              <w:rPr>
                <w:sz w:val="20"/>
                <w:szCs w:val="20"/>
              </w:rPr>
              <w:t xml:space="preserve"> </w:t>
            </w:r>
          </w:p>
          <w:p w14:paraId="2D8C4715" w14:textId="77777777" w:rsidR="00587F95" w:rsidRDefault="00587F95" w:rsidP="00AA587E">
            <w:pPr>
              <w:rPr>
                <w:sz w:val="20"/>
                <w:szCs w:val="20"/>
              </w:rPr>
            </w:pPr>
          </w:p>
          <w:p w14:paraId="798FC9DE" w14:textId="7B16944D" w:rsidR="00587F95" w:rsidRDefault="007C4CCD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Short term professional skills training</w:t>
            </w:r>
          </w:p>
        </w:tc>
        <w:tc>
          <w:tcPr>
            <w:tcW w:w="4770" w:type="dxa"/>
          </w:tcPr>
          <w:p w14:paraId="1C40304D" w14:textId="77777777" w:rsidR="008245C7" w:rsidRDefault="008245C7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Conduct regular a</w:t>
            </w:r>
            <w:r w:rsidR="00870F02" w:rsidRPr="00BC3E50">
              <w:rPr>
                <w:sz w:val="20"/>
                <w:szCs w:val="20"/>
              </w:rPr>
              <w:t>ssessment of skills</w:t>
            </w:r>
            <w:r>
              <w:rPr>
                <w:sz w:val="20"/>
                <w:szCs w:val="20"/>
              </w:rPr>
              <w:t>/occupation/jobs</w:t>
            </w:r>
            <w:r w:rsidR="00870F02" w:rsidRPr="00BC3E50">
              <w:rPr>
                <w:sz w:val="20"/>
                <w:szCs w:val="20"/>
              </w:rPr>
              <w:t xml:space="preserve"> in demand </w:t>
            </w:r>
            <w:r>
              <w:rPr>
                <w:sz w:val="20"/>
                <w:szCs w:val="20"/>
              </w:rPr>
              <w:t>based on LFS, business survey data, private online job portal completed, Ministry of Economy LMIS and SESA reach out to employer</w:t>
            </w:r>
          </w:p>
          <w:p w14:paraId="6589CE1D" w14:textId="77777777" w:rsidR="008245C7" w:rsidRDefault="008245C7" w:rsidP="00AA587E">
            <w:pPr>
              <w:rPr>
                <w:sz w:val="20"/>
                <w:szCs w:val="20"/>
              </w:rPr>
            </w:pPr>
          </w:p>
          <w:p w14:paraId="72B52E0F" w14:textId="77777777" w:rsidR="008245C7" w:rsidRPr="00A16139" w:rsidRDefault="008245C7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70F02" w:rsidRPr="00BC3E50">
              <w:rPr>
                <w:sz w:val="20"/>
                <w:szCs w:val="20"/>
              </w:rPr>
              <w:t>he design, relevance and demand-driven of short-term skills training course</w:t>
            </w:r>
            <w:r>
              <w:rPr>
                <w:sz w:val="20"/>
                <w:szCs w:val="20"/>
              </w:rPr>
              <w:t xml:space="preserve">s is adapted to findings of </w:t>
            </w:r>
            <w:r w:rsidRPr="00BC3E50">
              <w:rPr>
                <w:sz w:val="20"/>
                <w:szCs w:val="20"/>
              </w:rPr>
              <w:t>skills</w:t>
            </w:r>
            <w:r>
              <w:rPr>
                <w:sz w:val="20"/>
                <w:szCs w:val="20"/>
              </w:rPr>
              <w:t>/occupation/jobs</w:t>
            </w:r>
            <w:r>
              <w:rPr>
                <w:sz w:val="20"/>
                <w:szCs w:val="20"/>
              </w:rPr>
              <w:t xml:space="preserve"> in demand </w:t>
            </w:r>
          </w:p>
        </w:tc>
        <w:tc>
          <w:tcPr>
            <w:tcW w:w="3330" w:type="dxa"/>
          </w:tcPr>
          <w:p w14:paraId="2BB4FB7F" w14:textId="77777777" w:rsidR="004B0FB8" w:rsidRDefault="004B0FB8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Short term professional training and re-training (certified by Ministry of Education) are </w:t>
            </w:r>
            <w:r w:rsidR="008245C7">
              <w:rPr>
                <w:sz w:val="20"/>
                <w:szCs w:val="20"/>
              </w:rPr>
              <w:t xml:space="preserve">upgraded based on </w:t>
            </w:r>
            <w:r>
              <w:rPr>
                <w:sz w:val="20"/>
                <w:szCs w:val="20"/>
              </w:rPr>
              <w:t xml:space="preserve"> </w:t>
            </w:r>
            <w:r w:rsidR="008245C7" w:rsidRPr="00BC3E50">
              <w:rPr>
                <w:sz w:val="20"/>
                <w:szCs w:val="20"/>
              </w:rPr>
              <w:t xml:space="preserve"> </w:t>
            </w:r>
            <w:r w:rsidR="008245C7" w:rsidRPr="00BC3E50">
              <w:rPr>
                <w:sz w:val="20"/>
                <w:szCs w:val="20"/>
              </w:rPr>
              <w:t>skills</w:t>
            </w:r>
            <w:r w:rsidR="008245C7">
              <w:rPr>
                <w:sz w:val="20"/>
                <w:szCs w:val="20"/>
              </w:rPr>
              <w:t>/occupation/jobs</w:t>
            </w:r>
            <w:r w:rsidR="008245C7" w:rsidRPr="00BC3E50">
              <w:rPr>
                <w:sz w:val="20"/>
                <w:szCs w:val="20"/>
              </w:rPr>
              <w:t xml:space="preserve"> in demand </w:t>
            </w:r>
          </w:p>
          <w:p w14:paraId="59210F53" w14:textId="77777777" w:rsidR="004B0FB8" w:rsidRDefault="004B0FB8" w:rsidP="00AA587E">
            <w:pPr>
              <w:rPr>
                <w:sz w:val="20"/>
                <w:szCs w:val="20"/>
              </w:rPr>
            </w:pPr>
          </w:p>
          <w:p w14:paraId="6455DB56" w14:textId="77777777" w:rsidR="00870F02" w:rsidRPr="00A16139" w:rsidRDefault="00870F02" w:rsidP="00AA587E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4CCC5991" w14:textId="77777777" w:rsidR="00870F02" w:rsidRPr="008245C7" w:rsidRDefault="008245C7" w:rsidP="00AA587E">
            <w:pPr>
              <w:rPr>
                <w:rFonts w:cstheme="minorHAnsi"/>
                <w:sz w:val="20"/>
                <w:szCs w:val="20"/>
              </w:rPr>
            </w:pPr>
            <w:r w:rsidRPr="008245C7">
              <w:rPr>
                <w:rFonts w:cstheme="minorHAnsi"/>
                <w:sz w:val="20"/>
                <w:szCs w:val="20"/>
              </w:rPr>
              <w:lastRenderedPageBreak/>
              <w:t>Share of short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245C7">
              <w:rPr>
                <w:rFonts w:cstheme="minorHAnsi"/>
                <w:sz w:val="20"/>
                <w:szCs w:val="20"/>
              </w:rPr>
              <w:t xml:space="preserve">term training and re-training courses </w:t>
            </w:r>
            <w:r w:rsidRPr="008245C7">
              <w:rPr>
                <w:rFonts w:cstheme="minorHAnsi"/>
                <w:bCs/>
                <w:sz w:val="20"/>
                <w:szCs w:val="20"/>
              </w:rPr>
              <w:t>participants who find a job within 6 months after graduating</w:t>
            </w:r>
          </w:p>
        </w:tc>
      </w:tr>
      <w:tr w:rsidR="008245C7" w:rsidRPr="00A16139" w14:paraId="19ECFD98" w14:textId="77777777" w:rsidTr="00710C28">
        <w:tc>
          <w:tcPr>
            <w:tcW w:w="1975" w:type="dxa"/>
          </w:tcPr>
          <w:p w14:paraId="2C953EAF" w14:textId="77777777" w:rsidR="008245C7" w:rsidRDefault="00587F95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Connectivity and inclusion of</w:t>
            </w:r>
          </w:p>
          <w:p w14:paraId="74928481" w14:textId="77777777" w:rsidR="00587F95" w:rsidRDefault="00587F95" w:rsidP="00AA587E">
            <w:pPr>
              <w:rPr>
                <w:sz w:val="20"/>
                <w:szCs w:val="20"/>
              </w:rPr>
            </w:pPr>
          </w:p>
          <w:p w14:paraId="33F24D43" w14:textId="77777777" w:rsidR="008245C7" w:rsidRDefault="00587F95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Employment services </w:t>
            </w:r>
          </w:p>
        </w:tc>
        <w:tc>
          <w:tcPr>
            <w:tcW w:w="4770" w:type="dxa"/>
          </w:tcPr>
          <w:p w14:paraId="718ADBAD" w14:textId="29CEEFBC" w:rsidR="008245C7" w:rsidRPr="00BC3E50" w:rsidRDefault="00286CAE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Revamp the</w:t>
            </w:r>
            <w:r w:rsidR="008245C7" w:rsidRPr="00A16139">
              <w:rPr>
                <w:sz w:val="20"/>
                <w:szCs w:val="20"/>
              </w:rPr>
              <w:t xml:space="preserve"> </w:t>
            </w:r>
            <w:proofErr w:type="spellStart"/>
            <w:r w:rsidR="008245C7" w:rsidRPr="00A16139">
              <w:rPr>
                <w:sz w:val="20"/>
                <w:szCs w:val="20"/>
              </w:rPr>
              <w:t>Worknet</w:t>
            </w:r>
            <w:proofErr w:type="spellEnd"/>
            <w:r w:rsidR="00587F95">
              <w:rPr>
                <w:sz w:val="20"/>
                <w:szCs w:val="20"/>
              </w:rPr>
              <w:t xml:space="preserve"> SESA</w:t>
            </w:r>
            <w:r w:rsidR="008245C7" w:rsidRPr="00A16139">
              <w:rPr>
                <w:sz w:val="20"/>
                <w:szCs w:val="20"/>
              </w:rPr>
              <w:t xml:space="preserve"> </w:t>
            </w:r>
            <w:r w:rsidR="00587F95">
              <w:rPr>
                <w:sz w:val="20"/>
                <w:szCs w:val="20"/>
              </w:rPr>
              <w:t xml:space="preserve">jobs </w:t>
            </w:r>
            <w:r w:rsidR="008245C7">
              <w:rPr>
                <w:sz w:val="20"/>
                <w:szCs w:val="20"/>
              </w:rPr>
              <w:t>portal,</w:t>
            </w:r>
            <w:r w:rsidR="008245C7" w:rsidRPr="00A16139">
              <w:rPr>
                <w:sz w:val="20"/>
                <w:szCs w:val="20"/>
              </w:rPr>
              <w:t xml:space="preserve"> improvement of digital access to employers and jobseekers</w:t>
            </w:r>
            <w:r w:rsidR="008245C7">
              <w:rPr>
                <w:sz w:val="20"/>
                <w:szCs w:val="20"/>
              </w:rPr>
              <w:t>; d</w:t>
            </w:r>
            <w:r w:rsidR="008245C7" w:rsidRPr="00A16139">
              <w:rPr>
                <w:sz w:val="20"/>
                <w:szCs w:val="20"/>
              </w:rPr>
              <w:t xml:space="preserve">igitalization of service provision, e.g. adaptation of software to online delivery of core competencies training, skills assessments, </w:t>
            </w:r>
            <w:proofErr w:type="spellStart"/>
            <w:r w:rsidR="008245C7" w:rsidRPr="00A16139">
              <w:rPr>
                <w:sz w:val="20"/>
                <w:szCs w:val="20"/>
              </w:rPr>
              <w:t>etc</w:t>
            </w:r>
            <w:proofErr w:type="spellEnd"/>
            <w:r w:rsidR="008245C7">
              <w:rPr>
                <w:sz w:val="20"/>
                <w:szCs w:val="20"/>
              </w:rPr>
              <w:t>…</w:t>
            </w:r>
          </w:p>
        </w:tc>
        <w:tc>
          <w:tcPr>
            <w:tcW w:w="3330" w:type="dxa"/>
          </w:tcPr>
          <w:p w14:paraId="771A81F7" w14:textId="77777777" w:rsidR="00587F95" w:rsidRPr="00A16139" w:rsidRDefault="00587F95" w:rsidP="0058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A16139">
              <w:rPr>
                <w:sz w:val="20"/>
                <w:szCs w:val="20"/>
              </w:rPr>
              <w:t xml:space="preserve">umber of employers registering with </w:t>
            </w:r>
            <w:proofErr w:type="spellStart"/>
            <w:r w:rsidRPr="00A16139">
              <w:rPr>
                <w:sz w:val="20"/>
                <w:szCs w:val="20"/>
              </w:rPr>
              <w:t>worknet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EF8E654" w14:textId="77777777" w:rsidR="00587F95" w:rsidRPr="00A16139" w:rsidRDefault="00587F95" w:rsidP="00587F95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 xml:space="preserve">Number of vacancies published on </w:t>
            </w:r>
            <w:proofErr w:type="spellStart"/>
            <w:r w:rsidRPr="00A16139">
              <w:rPr>
                <w:sz w:val="20"/>
                <w:szCs w:val="20"/>
              </w:rPr>
              <w:t>worknet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3DA8F943" w14:textId="77777777" w:rsidR="00587F95" w:rsidRDefault="00587F95" w:rsidP="00587F95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>Number of registered jobseekers</w:t>
            </w:r>
            <w:r>
              <w:rPr>
                <w:sz w:val="20"/>
                <w:szCs w:val="20"/>
              </w:rPr>
              <w:t>;</w:t>
            </w:r>
          </w:p>
          <w:p w14:paraId="166F4387" w14:textId="77777777" w:rsidR="008245C7" w:rsidRDefault="00587F95" w:rsidP="0058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people benefiting from online-delivered ALMPs</w:t>
            </w:r>
          </w:p>
        </w:tc>
        <w:tc>
          <w:tcPr>
            <w:tcW w:w="4230" w:type="dxa"/>
          </w:tcPr>
          <w:p w14:paraId="457E50C2" w14:textId="77777777" w:rsidR="008245C7" w:rsidRPr="00A16139" w:rsidRDefault="00587F95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</w:t>
            </w:r>
            <w:r w:rsidR="0092565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job placement rate through </w:t>
            </w:r>
            <w:proofErr w:type="spellStart"/>
            <w:r>
              <w:rPr>
                <w:sz w:val="20"/>
                <w:szCs w:val="20"/>
              </w:rPr>
              <w:t>Worknet</w:t>
            </w:r>
            <w:proofErr w:type="spellEnd"/>
          </w:p>
        </w:tc>
      </w:tr>
      <w:tr w:rsidR="008245C7" w:rsidRPr="00A16139" w14:paraId="000DE95E" w14:textId="77777777" w:rsidTr="00710C28">
        <w:tc>
          <w:tcPr>
            <w:tcW w:w="1975" w:type="dxa"/>
          </w:tcPr>
          <w:p w14:paraId="33C95EE6" w14:textId="77777777" w:rsidR="00182814" w:rsidRDefault="00587F95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Connectivity </w:t>
            </w:r>
            <w:r w:rsidR="00182814">
              <w:rPr>
                <w:sz w:val="20"/>
                <w:szCs w:val="20"/>
              </w:rPr>
              <w:t xml:space="preserve">/efficiency </w:t>
            </w:r>
          </w:p>
          <w:p w14:paraId="4F4A7D9D" w14:textId="77777777" w:rsidR="00566536" w:rsidRDefault="00566536" w:rsidP="00AA587E">
            <w:pPr>
              <w:rPr>
                <w:sz w:val="20"/>
                <w:szCs w:val="20"/>
              </w:rPr>
            </w:pPr>
          </w:p>
          <w:p w14:paraId="2AEF4601" w14:textId="77777777" w:rsidR="00CA4878" w:rsidRDefault="00587F95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within </w:t>
            </w:r>
            <w:proofErr w:type="spellStart"/>
            <w:r>
              <w:rPr>
                <w:sz w:val="20"/>
                <w:szCs w:val="20"/>
              </w:rPr>
              <w:t>MoIHLSA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A4878">
              <w:rPr>
                <w:sz w:val="20"/>
                <w:szCs w:val="20"/>
              </w:rPr>
              <w:t xml:space="preserve">and </w:t>
            </w:r>
          </w:p>
          <w:p w14:paraId="77C1C4A0" w14:textId="0889D64F" w:rsidR="007E273D" w:rsidRPr="00A16139" w:rsidRDefault="00CA4878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E273D">
              <w:rPr>
                <w:sz w:val="20"/>
                <w:szCs w:val="20"/>
              </w:rPr>
              <w:t>ooperation with local municipalities</w:t>
            </w:r>
          </w:p>
        </w:tc>
        <w:tc>
          <w:tcPr>
            <w:tcW w:w="4770" w:type="dxa"/>
          </w:tcPr>
          <w:p w14:paraId="5FA13119" w14:textId="77777777" w:rsidR="008245C7" w:rsidRDefault="008245C7" w:rsidP="00AA587E">
            <w:pPr>
              <w:rPr>
                <w:sz w:val="20"/>
                <w:szCs w:val="20"/>
              </w:rPr>
            </w:pPr>
            <w:r w:rsidRPr="00F924DB">
              <w:rPr>
                <w:sz w:val="20"/>
                <w:szCs w:val="20"/>
              </w:rPr>
              <w:t xml:space="preserve">Upgrade the IT hardware; enhance the integration of </w:t>
            </w:r>
            <w:proofErr w:type="spellStart"/>
            <w:r w:rsidRPr="00F924DB">
              <w:rPr>
                <w:sz w:val="20"/>
                <w:szCs w:val="20"/>
              </w:rPr>
              <w:t>MoHILSA’s</w:t>
            </w:r>
            <w:proofErr w:type="spellEnd"/>
            <w:r w:rsidRPr="00F924DB">
              <w:rPr>
                <w:sz w:val="20"/>
                <w:szCs w:val="20"/>
              </w:rPr>
              <w:t xml:space="preserve"> different data systems and IT tools, particularly the inter-</w:t>
            </w:r>
            <w:r w:rsidR="00587F95">
              <w:rPr>
                <w:sz w:val="20"/>
                <w:szCs w:val="20"/>
              </w:rPr>
              <w:t>operability</w:t>
            </w:r>
            <w:r w:rsidRPr="00F924DB">
              <w:rPr>
                <w:sz w:val="20"/>
                <w:szCs w:val="20"/>
              </w:rPr>
              <w:t xml:space="preserve"> of the Database of Socially Vulnerable Households with </w:t>
            </w:r>
            <w:proofErr w:type="spellStart"/>
            <w:r w:rsidRPr="00F924DB">
              <w:rPr>
                <w:sz w:val="20"/>
                <w:szCs w:val="20"/>
              </w:rPr>
              <w:t>Worknet</w:t>
            </w:r>
            <w:proofErr w:type="spellEnd"/>
            <w:r w:rsidRPr="00F924DB">
              <w:rPr>
                <w:sz w:val="20"/>
                <w:szCs w:val="20"/>
              </w:rPr>
              <w:t xml:space="preserve"> jobs portal</w:t>
            </w:r>
            <w:r>
              <w:rPr>
                <w:sz w:val="20"/>
                <w:szCs w:val="20"/>
              </w:rPr>
              <w:t>, self-employed portal.</w:t>
            </w:r>
          </w:p>
          <w:p w14:paraId="45E57967" w14:textId="77777777" w:rsidR="00182814" w:rsidRDefault="00182814" w:rsidP="00AA587E">
            <w:pPr>
              <w:rPr>
                <w:sz w:val="20"/>
                <w:szCs w:val="20"/>
              </w:rPr>
            </w:pPr>
          </w:p>
          <w:p w14:paraId="0F6F3EC9" w14:textId="77777777" w:rsidR="00182814" w:rsidRDefault="00182814" w:rsidP="0018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Enhance the inter-operability of municipal social registries and the central database of Socially Vulnerable households </w:t>
            </w:r>
            <w:r w:rsidRPr="00182814">
              <w:rPr>
                <w:sz w:val="20"/>
                <w:szCs w:val="20"/>
              </w:rPr>
              <w:t>to monitor local budget</w:t>
            </w:r>
          </w:p>
          <w:p w14:paraId="39C85ABE" w14:textId="77777777" w:rsidR="00182814" w:rsidRPr="00182814" w:rsidRDefault="00182814" w:rsidP="00182814">
            <w:pPr>
              <w:rPr>
                <w:sz w:val="20"/>
                <w:szCs w:val="20"/>
              </w:rPr>
            </w:pPr>
            <w:r w:rsidRPr="00182814">
              <w:rPr>
                <w:sz w:val="20"/>
                <w:szCs w:val="20"/>
              </w:rPr>
              <w:t>and for local municipalities to report which household receives which local benefit</w:t>
            </w:r>
            <w:r w:rsidR="00925655">
              <w:rPr>
                <w:sz w:val="20"/>
                <w:szCs w:val="20"/>
              </w:rPr>
              <w:t xml:space="preserve"> (to allow assessment of program gaps and overlaps at central level now not possible)</w:t>
            </w:r>
          </w:p>
          <w:p w14:paraId="564E0DEE" w14:textId="77777777" w:rsidR="00182814" w:rsidRDefault="00182814" w:rsidP="00AA587E">
            <w:pPr>
              <w:rPr>
                <w:sz w:val="20"/>
                <w:szCs w:val="20"/>
              </w:rPr>
            </w:pPr>
          </w:p>
          <w:p w14:paraId="43D8942A" w14:textId="77777777" w:rsidR="008245C7" w:rsidRPr="00A16139" w:rsidRDefault="008245C7" w:rsidP="00AA587E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66B8E473" w14:textId="77777777" w:rsidR="008245C7" w:rsidRDefault="008245C7" w:rsidP="00AA587E">
            <w:pPr>
              <w:rPr>
                <w:sz w:val="20"/>
                <w:szCs w:val="20"/>
              </w:rPr>
            </w:pPr>
            <w:r w:rsidRPr="00B00348">
              <w:rPr>
                <w:sz w:val="20"/>
                <w:szCs w:val="20"/>
              </w:rPr>
              <w:t>The central Database of Socially Vulnerable Households (social registry)</w:t>
            </w:r>
            <w:r>
              <w:rPr>
                <w:sz w:val="20"/>
                <w:szCs w:val="20"/>
              </w:rPr>
              <w:t>, the self-employed portal</w:t>
            </w:r>
            <w:r w:rsidR="00587F95">
              <w:rPr>
                <w:sz w:val="20"/>
                <w:szCs w:val="20"/>
              </w:rPr>
              <w:t xml:space="preserve"> for COVID benefits</w:t>
            </w:r>
            <w:r w:rsidR="00182814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</w:t>
            </w:r>
            <w:r w:rsidRPr="00B00348">
              <w:rPr>
                <w:sz w:val="20"/>
                <w:szCs w:val="20"/>
              </w:rPr>
              <w:t xml:space="preserve">the </w:t>
            </w:r>
            <w:proofErr w:type="spellStart"/>
            <w:r w:rsidRPr="00B00348">
              <w:rPr>
                <w:sz w:val="20"/>
                <w:szCs w:val="20"/>
              </w:rPr>
              <w:t>Worknet</w:t>
            </w:r>
            <w:proofErr w:type="spellEnd"/>
            <w:r w:rsidRPr="00B00348">
              <w:rPr>
                <w:sz w:val="20"/>
                <w:szCs w:val="20"/>
              </w:rPr>
              <w:t xml:space="preserve"> jobs portal are inter-operable to allow for information exchange and optimization of support based on a common needs assessment</w:t>
            </w:r>
            <w:r>
              <w:rPr>
                <w:sz w:val="20"/>
                <w:szCs w:val="20"/>
              </w:rPr>
              <w:t>.</w:t>
            </w:r>
          </w:p>
          <w:p w14:paraId="5E20FDC5" w14:textId="77777777" w:rsidR="00182814" w:rsidRDefault="00182814" w:rsidP="00AA587E">
            <w:pPr>
              <w:rPr>
                <w:sz w:val="20"/>
                <w:szCs w:val="20"/>
              </w:rPr>
            </w:pPr>
          </w:p>
          <w:p w14:paraId="32B46148" w14:textId="77777777" w:rsidR="00182814" w:rsidRPr="00182814" w:rsidRDefault="00182814" w:rsidP="00AA58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Local </w:t>
            </w:r>
            <w:r w:rsidRPr="00182814">
              <w:rPr>
                <w:rFonts w:cstheme="minorHAnsi"/>
                <w:sz w:val="20"/>
                <w:szCs w:val="20"/>
              </w:rPr>
              <w:t xml:space="preserve">social registries </w:t>
            </w:r>
            <w:r>
              <w:rPr>
                <w:rFonts w:cstheme="minorHAnsi"/>
                <w:sz w:val="20"/>
                <w:szCs w:val="20"/>
              </w:rPr>
              <w:t xml:space="preserve">in (selected) municipalities </w:t>
            </w:r>
            <w:r w:rsidRPr="00182814">
              <w:rPr>
                <w:rFonts w:cstheme="minorHAnsi"/>
                <w:sz w:val="20"/>
                <w:szCs w:val="20"/>
              </w:rPr>
              <w:t>are inter-operable with the</w:t>
            </w:r>
            <w:r w:rsidRPr="00182814">
              <w:rPr>
                <w:rFonts w:cstheme="minorHAnsi"/>
                <w:bCs/>
                <w:sz w:val="20"/>
                <w:szCs w:val="20"/>
              </w:rPr>
              <w:t xml:space="preserve"> central Database of Socially Vulnerable Households (</w:t>
            </w:r>
            <w:r w:rsidR="00925655">
              <w:rPr>
                <w:rFonts w:cstheme="minorHAnsi"/>
                <w:bCs/>
                <w:sz w:val="20"/>
                <w:szCs w:val="20"/>
              </w:rPr>
              <w:t xml:space="preserve">which would turn from a </w:t>
            </w:r>
            <w:r w:rsidRPr="00182814">
              <w:rPr>
                <w:rFonts w:cstheme="minorHAnsi"/>
                <w:bCs/>
                <w:sz w:val="20"/>
                <w:szCs w:val="20"/>
              </w:rPr>
              <w:t>social registry</w:t>
            </w:r>
            <w:r w:rsidR="00925655">
              <w:rPr>
                <w:rFonts w:cstheme="minorHAnsi"/>
                <w:bCs/>
                <w:sz w:val="20"/>
                <w:szCs w:val="20"/>
              </w:rPr>
              <w:t xml:space="preserve"> into an integrated beneficiary registry); </w:t>
            </w:r>
          </w:p>
        </w:tc>
        <w:tc>
          <w:tcPr>
            <w:tcW w:w="4230" w:type="dxa"/>
          </w:tcPr>
          <w:p w14:paraId="4D04E484" w14:textId="77777777" w:rsidR="00182814" w:rsidRPr="00925655" w:rsidRDefault="00182814" w:rsidP="00AA587E">
            <w:pPr>
              <w:rPr>
                <w:rFonts w:cstheme="minorHAnsi"/>
                <w:sz w:val="20"/>
                <w:szCs w:val="20"/>
              </w:rPr>
            </w:pPr>
            <w:r w:rsidRPr="00925655">
              <w:rPr>
                <w:rFonts w:cstheme="minorHAnsi"/>
                <w:sz w:val="20"/>
                <w:szCs w:val="20"/>
              </w:rPr>
              <w:t xml:space="preserve">Share of </w:t>
            </w:r>
            <w:r w:rsidR="00925655">
              <w:rPr>
                <w:rFonts w:cstheme="minorHAnsi"/>
                <w:sz w:val="20"/>
                <w:szCs w:val="20"/>
              </w:rPr>
              <w:t>v</w:t>
            </w:r>
            <w:r w:rsidRPr="00925655">
              <w:rPr>
                <w:rFonts w:cstheme="minorHAnsi"/>
                <w:sz w:val="20"/>
                <w:szCs w:val="20"/>
              </w:rPr>
              <w:t>ulnerable households</w:t>
            </w:r>
            <w:r w:rsidR="00925655">
              <w:rPr>
                <w:rFonts w:cstheme="minorHAnsi"/>
                <w:sz w:val="20"/>
                <w:szCs w:val="20"/>
              </w:rPr>
              <w:t xml:space="preserve"> (based on PMT)</w:t>
            </w:r>
            <w:r w:rsidRPr="00925655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925655">
              <w:rPr>
                <w:rFonts w:cstheme="minorHAnsi"/>
                <w:sz w:val="20"/>
                <w:szCs w:val="20"/>
              </w:rPr>
              <w:t>actually accessing</w:t>
            </w:r>
            <w:proofErr w:type="gramEnd"/>
            <w:r w:rsidRPr="00925655">
              <w:rPr>
                <w:rFonts w:cstheme="minorHAnsi"/>
                <w:sz w:val="20"/>
                <w:szCs w:val="20"/>
              </w:rPr>
              <w:t xml:space="preserve"> health, nutrition and education services</w:t>
            </w:r>
            <w:r w:rsidR="00925655">
              <w:rPr>
                <w:rFonts w:cstheme="minorHAnsi"/>
                <w:sz w:val="20"/>
                <w:szCs w:val="20"/>
              </w:rPr>
              <w:t xml:space="preserve"> provided by municipalities</w:t>
            </w:r>
            <w:r w:rsidRPr="00925655">
              <w:rPr>
                <w:rFonts w:cstheme="minorHAnsi"/>
                <w:sz w:val="20"/>
                <w:szCs w:val="20"/>
              </w:rPr>
              <w:t>;</w:t>
            </w:r>
          </w:p>
          <w:p w14:paraId="4FBF823B" w14:textId="77777777" w:rsidR="00925655" w:rsidRDefault="00925655" w:rsidP="00AA587E">
            <w:pPr>
              <w:rPr>
                <w:sz w:val="20"/>
                <w:szCs w:val="20"/>
              </w:rPr>
            </w:pPr>
          </w:p>
          <w:p w14:paraId="00F3E8F4" w14:textId="693280A1" w:rsidR="008245C7" w:rsidRPr="00A16139" w:rsidRDefault="00925655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of TSA work able beneficiaries who find a job/receive a job offer through </w:t>
            </w:r>
            <w:proofErr w:type="spellStart"/>
            <w:r>
              <w:rPr>
                <w:sz w:val="20"/>
                <w:szCs w:val="20"/>
              </w:rPr>
              <w:t>Worknet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283C921D" w14:textId="77777777" w:rsidR="008245C7" w:rsidRDefault="008245C7" w:rsidP="00AA587E">
            <w:pPr>
              <w:rPr>
                <w:sz w:val="20"/>
                <w:szCs w:val="20"/>
              </w:rPr>
            </w:pPr>
          </w:p>
          <w:p w14:paraId="36BE223A" w14:textId="77777777" w:rsidR="00925655" w:rsidRPr="00A16139" w:rsidRDefault="00925655" w:rsidP="00925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of </w:t>
            </w:r>
            <w:r>
              <w:rPr>
                <w:sz w:val="20"/>
                <w:szCs w:val="20"/>
              </w:rPr>
              <w:t>COVID one-off benefit beneficiaries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(informal workers) </w:t>
            </w:r>
            <w:r>
              <w:rPr>
                <w:sz w:val="20"/>
                <w:szCs w:val="20"/>
              </w:rPr>
              <w:t>who find a job</w:t>
            </w:r>
            <w:r>
              <w:rPr>
                <w:sz w:val="20"/>
                <w:szCs w:val="20"/>
              </w:rPr>
              <w:t xml:space="preserve">/receive a job offer </w:t>
            </w:r>
            <w:r>
              <w:rPr>
                <w:sz w:val="20"/>
                <w:szCs w:val="20"/>
              </w:rPr>
              <w:t xml:space="preserve">through </w:t>
            </w:r>
            <w:proofErr w:type="spellStart"/>
            <w:r>
              <w:rPr>
                <w:sz w:val="20"/>
                <w:szCs w:val="20"/>
              </w:rPr>
              <w:t>Worknet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3733D92F" w14:textId="77777777" w:rsidR="008245C7" w:rsidRDefault="008245C7" w:rsidP="00AA587E">
            <w:pPr>
              <w:rPr>
                <w:sz w:val="20"/>
                <w:szCs w:val="20"/>
              </w:rPr>
            </w:pPr>
          </w:p>
          <w:p w14:paraId="5B1FB498" w14:textId="77777777" w:rsidR="008245C7" w:rsidRDefault="008245C7" w:rsidP="00AA587E">
            <w:pPr>
              <w:rPr>
                <w:sz w:val="20"/>
                <w:szCs w:val="20"/>
              </w:rPr>
            </w:pPr>
          </w:p>
          <w:p w14:paraId="6A6000DC" w14:textId="77777777" w:rsidR="008245C7" w:rsidRPr="00A16139" w:rsidRDefault="008245C7" w:rsidP="00AA587E">
            <w:pPr>
              <w:rPr>
                <w:sz w:val="20"/>
                <w:szCs w:val="20"/>
              </w:rPr>
            </w:pPr>
          </w:p>
        </w:tc>
      </w:tr>
      <w:tr w:rsidR="007E273D" w:rsidRPr="00A16139" w14:paraId="2EF15214" w14:textId="77777777" w:rsidTr="00710C28">
        <w:tc>
          <w:tcPr>
            <w:tcW w:w="1975" w:type="dxa"/>
          </w:tcPr>
          <w:p w14:paraId="36191D80" w14:textId="7872599F" w:rsidR="007E273D" w:rsidRDefault="007E273D" w:rsidP="00AA5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Connectivity </w:t>
            </w:r>
            <w:r>
              <w:rPr>
                <w:sz w:val="20"/>
                <w:szCs w:val="20"/>
              </w:rPr>
              <w:t xml:space="preserve">across ministries </w:t>
            </w:r>
          </w:p>
        </w:tc>
        <w:tc>
          <w:tcPr>
            <w:tcW w:w="4770" w:type="dxa"/>
          </w:tcPr>
          <w:p w14:paraId="55E52ECF" w14:textId="77777777" w:rsidR="007E273D" w:rsidRDefault="007E273D" w:rsidP="0058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924DB">
              <w:rPr>
                <w:sz w:val="20"/>
                <w:szCs w:val="20"/>
              </w:rPr>
              <w:t xml:space="preserve">nhance the integration of </w:t>
            </w:r>
            <w:proofErr w:type="spellStart"/>
            <w:r w:rsidRPr="00F924DB">
              <w:rPr>
                <w:sz w:val="20"/>
                <w:szCs w:val="20"/>
              </w:rPr>
              <w:t>MoHILSA’s</w:t>
            </w:r>
            <w:proofErr w:type="spellEnd"/>
            <w:r w:rsidRPr="00F924DB">
              <w:rPr>
                <w:sz w:val="20"/>
                <w:szCs w:val="20"/>
              </w:rPr>
              <w:t xml:space="preserve"> different data systems and IT tools</w:t>
            </w:r>
            <w:r>
              <w:rPr>
                <w:sz w:val="20"/>
                <w:szCs w:val="20"/>
              </w:rPr>
              <w:t xml:space="preserve"> and specifically </w:t>
            </w:r>
            <w:proofErr w:type="spellStart"/>
            <w:r>
              <w:rPr>
                <w:sz w:val="20"/>
                <w:szCs w:val="20"/>
              </w:rPr>
              <w:t>Worknet</w:t>
            </w:r>
            <w:proofErr w:type="spellEnd"/>
            <w:r>
              <w:rPr>
                <w:sz w:val="20"/>
                <w:szCs w:val="20"/>
              </w:rPr>
              <w:t xml:space="preserve"> with </w:t>
            </w:r>
          </w:p>
          <w:p w14:paraId="54419364" w14:textId="77777777" w:rsidR="007E273D" w:rsidRDefault="007E273D" w:rsidP="0018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LMIS under ministry of Economy, VET database under Ministry of Education and </w:t>
            </w:r>
            <w:r w:rsidRPr="0090149E">
              <w:rPr>
                <w:sz w:val="20"/>
                <w:szCs w:val="20"/>
                <w:highlight w:val="yellow"/>
              </w:rPr>
              <w:t>EMIS</w:t>
            </w:r>
            <w:r>
              <w:rPr>
                <w:sz w:val="20"/>
                <w:szCs w:val="20"/>
              </w:rPr>
              <w:t xml:space="preserve"> (?)</w:t>
            </w:r>
          </w:p>
          <w:p w14:paraId="72C03526" w14:textId="77777777" w:rsidR="007E273D" w:rsidRDefault="007E273D" w:rsidP="00182814">
            <w:pPr>
              <w:rPr>
                <w:sz w:val="20"/>
                <w:szCs w:val="20"/>
              </w:rPr>
            </w:pPr>
          </w:p>
          <w:p w14:paraId="52C3DA21" w14:textId="77777777" w:rsidR="007E273D" w:rsidRDefault="007E273D" w:rsidP="0018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data sharing protocols across ministries; </w:t>
            </w:r>
          </w:p>
          <w:p w14:paraId="3E941069" w14:textId="77777777" w:rsidR="007E273D" w:rsidRDefault="007E273D" w:rsidP="00182814">
            <w:pPr>
              <w:rPr>
                <w:sz w:val="20"/>
                <w:szCs w:val="20"/>
              </w:rPr>
            </w:pPr>
          </w:p>
          <w:p w14:paraId="7C8D7CA8" w14:textId="51465F9D" w:rsidR="007E273D" w:rsidRPr="00F924DB" w:rsidRDefault="007E273D" w:rsidP="007E273D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>Improving SESA’s access</w:t>
            </w:r>
            <w:r>
              <w:rPr>
                <w:sz w:val="20"/>
                <w:szCs w:val="20"/>
              </w:rPr>
              <w:t xml:space="preserve"> to </w:t>
            </w:r>
            <w:r w:rsidRPr="00A16139">
              <w:rPr>
                <w:sz w:val="20"/>
                <w:szCs w:val="20"/>
              </w:rPr>
              <w:t>employment opportunities and programs provided by Min Ag</w:t>
            </w:r>
            <w:r>
              <w:rPr>
                <w:sz w:val="20"/>
                <w:szCs w:val="20"/>
              </w:rPr>
              <w:t>riculture</w:t>
            </w:r>
            <w:r w:rsidRPr="00A16139">
              <w:rPr>
                <w:sz w:val="20"/>
                <w:szCs w:val="20"/>
              </w:rPr>
              <w:t xml:space="preserve"> and Min</w:t>
            </w:r>
            <w:r>
              <w:rPr>
                <w:sz w:val="20"/>
                <w:szCs w:val="20"/>
              </w:rPr>
              <w:t>istry of Economy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A16139">
              <w:rPr>
                <w:sz w:val="20"/>
                <w:szCs w:val="20"/>
              </w:rPr>
              <w:t xml:space="preserve">providing this information to beneficiaries </w:t>
            </w:r>
            <w:r>
              <w:rPr>
                <w:sz w:val="20"/>
                <w:szCs w:val="20"/>
              </w:rPr>
              <w:t>for a</w:t>
            </w:r>
            <w:r>
              <w:rPr>
                <w:sz w:val="20"/>
                <w:szCs w:val="20"/>
              </w:rPr>
              <w:t xml:space="preserve"> comprehensive menu of opportunities to jobseekers</w:t>
            </w:r>
            <w:r w:rsidRPr="00A16139">
              <w:rPr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14:paraId="13CEF137" w14:textId="77777777" w:rsidR="007E273D" w:rsidRDefault="007E273D" w:rsidP="00587F9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Worknet</w:t>
            </w:r>
            <w:proofErr w:type="spellEnd"/>
            <w:r>
              <w:rPr>
                <w:sz w:val="20"/>
                <w:szCs w:val="20"/>
              </w:rPr>
              <w:t xml:space="preserve"> page advertising program opportunities across Ministries</w:t>
            </w:r>
            <w:r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updated quarterly</w:t>
            </w:r>
          </w:p>
          <w:p w14:paraId="05088308" w14:textId="77777777" w:rsidR="007E273D" w:rsidRDefault="007E273D" w:rsidP="00587F95">
            <w:pPr>
              <w:rPr>
                <w:sz w:val="20"/>
                <w:szCs w:val="20"/>
              </w:rPr>
            </w:pPr>
          </w:p>
          <w:p w14:paraId="3297784A" w14:textId="77777777" w:rsidR="007E273D" w:rsidRDefault="007E273D" w:rsidP="00182814">
            <w:pPr>
              <w:rPr>
                <w:sz w:val="20"/>
                <w:szCs w:val="20"/>
              </w:rPr>
            </w:pPr>
            <w:r w:rsidRPr="00A16139">
              <w:rPr>
                <w:sz w:val="20"/>
                <w:szCs w:val="20"/>
              </w:rPr>
              <w:t>Number of</w:t>
            </w:r>
            <w:r>
              <w:rPr>
                <w:sz w:val="20"/>
                <w:szCs w:val="20"/>
              </w:rPr>
              <w:t xml:space="preserve"> </w:t>
            </w:r>
            <w:r w:rsidRPr="00A16139">
              <w:rPr>
                <w:sz w:val="20"/>
                <w:szCs w:val="20"/>
              </w:rPr>
              <w:t xml:space="preserve">government-provided opportunities (measured as total number of potential beneficiaries) and programs advertised on </w:t>
            </w:r>
            <w:proofErr w:type="spellStart"/>
            <w:r w:rsidRPr="00A16139">
              <w:rPr>
                <w:sz w:val="20"/>
                <w:szCs w:val="20"/>
              </w:rPr>
              <w:t>worknet</w:t>
            </w:r>
            <w:proofErr w:type="spellEnd"/>
          </w:p>
          <w:p w14:paraId="77EE7311" w14:textId="77777777" w:rsidR="007E273D" w:rsidRDefault="007E273D" w:rsidP="0018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AF42BF8" w14:textId="77777777" w:rsidR="007E273D" w:rsidRPr="00B00348" w:rsidRDefault="007E273D" w:rsidP="00AA587E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6447BB82" w14:textId="11C13842" w:rsidR="007E273D" w:rsidRPr="00925655" w:rsidRDefault="007E273D" w:rsidP="00AA587E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of </w:t>
            </w:r>
            <w:proofErr w:type="spellStart"/>
            <w:r>
              <w:rPr>
                <w:sz w:val="20"/>
                <w:szCs w:val="20"/>
              </w:rPr>
              <w:t>Worknet</w:t>
            </w:r>
            <w:proofErr w:type="spellEnd"/>
            <w:r>
              <w:rPr>
                <w:sz w:val="20"/>
                <w:szCs w:val="20"/>
              </w:rPr>
              <w:t xml:space="preserve"> jobseekers referred to economic inclusion programs supporting business start up and farming activities administered by </w:t>
            </w:r>
            <w:proofErr w:type="spellStart"/>
            <w:r>
              <w:rPr>
                <w:sz w:val="20"/>
                <w:szCs w:val="20"/>
              </w:rPr>
              <w:t>MoE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MoAg</w:t>
            </w:r>
            <w:proofErr w:type="spellEnd"/>
          </w:p>
        </w:tc>
      </w:tr>
    </w:tbl>
    <w:p w14:paraId="6DF3CD47" w14:textId="77777777" w:rsidR="003C6993" w:rsidRDefault="003C6993" w:rsidP="003048FC"/>
    <w:sectPr w:rsidR="003C6993" w:rsidSect="00710C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97112" w14:textId="77777777" w:rsidR="008D486D" w:rsidRDefault="008D486D" w:rsidP="001B2A37">
      <w:pPr>
        <w:spacing w:after="0" w:line="240" w:lineRule="auto"/>
      </w:pPr>
      <w:r>
        <w:separator/>
      </w:r>
    </w:p>
  </w:endnote>
  <w:endnote w:type="continuationSeparator" w:id="0">
    <w:p w14:paraId="04018C4F" w14:textId="77777777" w:rsidR="008D486D" w:rsidRDefault="008D486D" w:rsidP="001B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9CF77" w14:textId="77777777" w:rsidR="008D486D" w:rsidRDefault="008D486D" w:rsidP="001B2A37">
      <w:pPr>
        <w:spacing w:after="0" w:line="240" w:lineRule="auto"/>
      </w:pPr>
      <w:r>
        <w:separator/>
      </w:r>
    </w:p>
  </w:footnote>
  <w:footnote w:type="continuationSeparator" w:id="0">
    <w:p w14:paraId="1CFD8B89" w14:textId="77777777" w:rsidR="008D486D" w:rsidRDefault="008D486D" w:rsidP="001B2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704C2"/>
    <w:multiLevelType w:val="hybridMultilevel"/>
    <w:tmpl w:val="11CAF218"/>
    <w:lvl w:ilvl="0" w:tplc="69AA3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5045"/>
    <w:multiLevelType w:val="hybridMultilevel"/>
    <w:tmpl w:val="79CC1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A1ADA"/>
    <w:multiLevelType w:val="hybridMultilevel"/>
    <w:tmpl w:val="FFFFFFFF"/>
    <w:lvl w:ilvl="0" w:tplc="C958A7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38C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48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6A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20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AB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08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E4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A9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01756"/>
    <w:multiLevelType w:val="hybridMultilevel"/>
    <w:tmpl w:val="D502617A"/>
    <w:lvl w:ilvl="0" w:tplc="1F382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AD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0C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A7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05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F8E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40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A0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47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7E"/>
    <w:rsid w:val="000513D5"/>
    <w:rsid w:val="001177AE"/>
    <w:rsid w:val="00182814"/>
    <w:rsid w:val="001B2A37"/>
    <w:rsid w:val="00286CAE"/>
    <w:rsid w:val="003041BC"/>
    <w:rsid w:val="003048FC"/>
    <w:rsid w:val="00335D4C"/>
    <w:rsid w:val="003C6993"/>
    <w:rsid w:val="004B0FB8"/>
    <w:rsid w:val="004B47AE"/>
    <w:rsid w:val="00566536"/>
    <w:rsid w:val="00587F95"/>
    <w:rsid w:val="006132D9"/>
    <w:rsid w:val="00634F64"/>
    <w:rsid w:val="00700B8E"/>
    <w:rsid w:val="00710C28"/>
    <w:rsid w:val="007C4CCD"/>
    <w:rsid w:val="007E273D"/>
    <w:rsid w:val="008245C7"/>
    <w:rsid w:val="00870F02"/>
    <w:rsid w:val="008D486D"/>
    <w:rsid w:val="0090149E"/>
    <w:rsid w:val="00911733"/>
    <w:rsid w:val="00925655"/>
    <w:rsid w:val="0094191D"/>
    <w:rsid w:val="00A1764E"/>
    <w:rsid w:val="00AA587E"/>
    <w:rsid w:val="00AC76B1"/>
    <w:rsid w:val="00C173C7"/>
    <w:rsid w:val="00C73602"/>
    <w:rsid w:val="00CA4878"/>
    <w:rsid w:val="00F7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A5DD"/>
  <w15:chartTrackingRefBased/>
  <w15:docId w15:val="{4351AE38-ABBE-4693-9354-A4180148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8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8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3" ma:contentTypeDescription="Create a new document." ma:contentTypeScope="" ma:versionID="46f224ee89a868d4dc3794d3b1394394">
  <xsd:schema xmlns:xsd="http://www.w3.org/2001/XMLSchema" xmlns:xs="http://www.w3.org/2001/XMLSchema" xmlns:p="http://schemas.microsoft.com/office/2006/metadata/properties" xmlns:ns3="60c75bb3-2e3f-4394-b4f4-3e2677e21dfa" xmlns:ns4="9c83b91e-5ffe-420f-9ed1-9dac5903eaec" targetNamespace="http://schemas.microsoft.com/office/2006/metadata/properties" ma:root="true" ma:fieldsID="ccb940f9d38f3c1235abebe3a5332165" ns3:_="" ns4:_=""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B45519-B98A-4F02-871F-30E3CFCF2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E2197-D98F-4AEE-BE62-9816825CF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EC6F5-2E3A-4D75-B7D2-DE3CC087CA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Honorati</dc:creator>
  <cp:keywords/>
  <dc:description/>
  <cp:lastModifiedBy>Maddalena Honorati</cp:lastModifiedBy>
  <cp:revision>19</cp:revision>
  <dcterms:created xsi:type="dcterms:W3CDTF">2021-02-10T09:44:00Z</dcterms:created>
  <dcterms:modified xsi:type="dcterms:W3CDTF">2021-02-11T07:59:00Z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